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44" w:rsidRDefault="00BD19E5">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4257675</wp:posOffset>
                </wp:positionH>
                <wp:positionV relativeFrom="paragraph">
                  <wp:posOffset>-209550</wp:posOffset>
                </wp:positionV>
                <wp:extent cx="2641600" cy="1447800"/>
                <wp:effectExtent l="0" t="0" r="2794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47800"/>
                        </a:xfrm>
                        <a:prstGeom prst="rect">
                          <a:avLst/>
                        </a:prstGeom>
                        <a:solidFill>
                          <a:schemeClr val="accent4">
                            <a:lumMod val="60000"/>
                            <a:lumOff val="40000"/>
                          </a:schemeClr>
                        </a:solidFill>
                        <a:ln w="9525">
                          <a:solidFill>
                            <a:srgbClr val="000000"/>
                          </a:solidFill>
                          <a:miter lim="800000"/>
                          <a:headEnd/>
                          <a:tailEnd/>
                        </a:ln>
                      </wps:spPr>
                      <wps:txbx>
                        <w:txbxContent>
                          <w:p w:rsidR="001A63F6" w:rsidRPr="001A63F6" w:rsidRDefault="001A63F6" w:rsidP="001A63F6">
                            <w:pPr>
                              <w:spacing w:after="0"/>
                            </w:pPr>
                            <w:r w:rsidRPr="001A63F6">
                              <w:t>Mid Argyll Youth Development Services</w:t>
                            </w:r>
                          </w:p>
                          <w:p w:rsidR="001A63F6" w:rsidRPr="001A63F6" w:rsidRDefault="001A63F6" w:rsidP="001A63F6">
                            <w:pPr>
                              <w:spacing w:after="0"/>
                            </w:pPr>
                            <w:r w:rsidRPr="001A63F6">
                              <w:t>50a Union Street</w:t>
                            </w:r>
                          </w:p>
                          <w:p w:rsidR="001A63F6" w:rsidRPr="001A63F6" w:rsidRDefault="001A63F6" w:rsidP="001A63F6">
                            <w:pPr>
                              <w:spacing w:after="0"/>
                            </w:pPr>
                            <w:r w:rsidRPr="001A63F6">
                              <w:t>Lochgilphead</w:t>
                            </w:r>
                          </w:p>
                          <w:p w:rsidR="001A63F6" w:rsidRPr="001A63F6" w:rsidRDefault="001A63F6" w:rsidP="001A63F6">
                            <w:pPr>
                              <w:spacing w:after="0"/>
                            </w:pPr>
                            <w:r w:rsidRPr="001A63F6">
                              <w:t>Argyll</w:t>
                            </w:r>
                          </w:p>
                          <w:p w:rsidR="001A63F6" w:rsidRPr="001A63F6" w:rsidRDefault="001A63F6" w:rsidP="001A63F6">
                            <w:pPr>
                              <w:spacing w:after="0"/>
                            </w:pPr>
                            <w:r w:rsidRPr="001A63F6">
                              <w:t>PA31 8JS</w:t>
                            </w:r>
                          </w:p>
                          <w:p w:rsidR="001A63F6" w:rsidRPr="001A63F6" w:rsidRDefault="001A63F6" w:rsidP="001A63F6">
                            <w:pPr>
                              <w:spacing w:after="0"/>
                            </w:pPr>
                          </w:p>
                          <w:p w:rsidR="001A63F6" w:rsidRPr="001A63F6" w:rsidRDefault="001A63F6" w:rsidP="001A63F6">
                            <w:r w:rsidRPr="001A63F6">
                              <w:t>Phone: 01546</w:t>
                            </w:r>
                            <w:r w:rsidR="00833AD7">
                              <w:t xml:space="preserve"> </w:t>
                            </w:r>
                            <w:r w:rsidRPr="001A63F6">
                              <w:t>603231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25pt;margin-top:-16.5pt;width:208pt;height:114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" fillcolor="#b2a1c7 [1943]">
                <v:textbox>
                  <w:txbxContent>
                    <w:p w:rsidR="001A63F6" w:rsidRPr="001A63F6" w:rsidRDefault="001A63F6" w:rsidP="001A63F6">
                      <w:pPr>
                        <w:spacing w:after="0"/>
                      </w:pPr>
                      <w:r w:rsidRPr="001A63F6">
                        <w:t>Mid Argyll Youth Development Services</w:t>
                      </w:r>
                    </w:p>
                    <w:p w:rsidR="001A63F6" w:rsidRPr="001A63F6" w:rsidRDefault="001A63F6" w:rsidP="001A63F6">
                      <w:pPr>
                        <w:spacing w:after="0"/>
                      </w:pPr>
                      <w:r w:rsidRPr="001A63F6">
                        <w:t>50a Union Street</w:t>
                      </w:r>
                    </w:p>
                    <w:p w:rsidR="001A63F6" w:rsidRPr="001A63F6" w:rsidRDefault="001A63F6" w:rsidP="001A63F6">
                      <w:pPr>
                        <w:spacing w:after="0"/>
                      </w:pPr>
                      <w:r w:rsidRPr="001A63F6">
                        <w:t>Lochgilphead</w:t>
                      </w:r>
                    </w:p>
                    <w:p w:rsidR="001A63F6" w:rsidRPr="001A63F6" w:rsidRDefault="001A63F6" w:rsidP="001A63F6">
                      <w:pPr>
                        <w:spacing w:after="0"/>
                      </w:pPr>
                      <w:r w:rsidRPr="001A63F6">
                        <w:t>Argyll</w:t>
                      </w:r>
                    </w:p>
                    <w:p w:rsidR="001A63F6" w:rsidRPr="001A63F6" w:rsidRDefault="001A63F6" w:rsidP="001A63F6">
                      <w:pPr>
                        <w:spacing w:after="0"/>
                      </w:pPr>
                      <w:r w:rsidRPr="001A63F6">
                        <w:t>PA31 8JS</w:t>
                      </w:r>
                    </w:p>
                    <w:p w:rsidR="001A63F6" w:rsidRPr="001A63F6" w:rsidRDefault="001A63F6" w:rsidP="001A63F6">
                      <w:pPr>
                        <w:spacing w:after="0"/>
                      </w:pPr>
                    </w:p>
                    <w:p w:rsidR="001A63F6" w:rsidRPr="001A63F6" w:rsidRDefault="001A63F6" w:rsidP="001A63F6">
                      <w:r w:rsidRPr="001A63F6">
                        <w:t>Phone: 01546</w:t>
                      </w:r>
                      <w:r w:rsidR="00833AD7">
                        <w:t xml:space="preserve"> </w:t>
                      </w:r>
                      <w:r w:rsidRPr="001A63F6">
                        <w:t>603231</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1343025</wp:posOffset>
                </wp:positionV>
                <wp:extent cx="3648075" cy="323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23850"/>
                        </a:xfrm>
                        <a:prstGeom prst="rect">
                          <a:avLst/>
                        </a:prstGeom>
                        <a:solidFill>
                          <a:srgbClr val="FFFFFF"/>
                        </a:solidFill>
                        <a:ln w="9525">
                          <a:solidFill>
                            <a:schemeClr val="bg1"/>
                          </a:solidFill>
                          <a:miter lim="800000"/>
                          <a:headEnd/>
                          <a:tailEnd/>
                        </a:ln>
                      </wps:spPr>
                      <wps:txbx>
                        <w:txbxContent>
                          <w:p w:rsidR="00C84517" w:rsidRDefault="00C84517">
                            <w:r>
                              <w:t>Providing Information and Accessible Youth Friendly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105.75pt;width:287.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" strokecolor="white [3212]">
                <v:textbox>
                  <w:txbxContent>
                    <w:p w:rsidR="00C84517" w:rsidRDefault="00C84517">
                      <w:r>
                        <w:t>Providing Information and Accessible Youth Friendly Services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1085850</wp:posOffset>
                </wp:positionV>
                <wp:extent cx="333375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14325"/>
                        </a:xfrm>
                        <a:prstGeom prst="rect">
                          <a:avLst/>
                        </a:prstGeom>
                        <a:solidFill>
                          <a:srgbClr val="FFFFFF"/>
                        </a:solidFill>
                        <a:ln w="9525">
                          <a:solidFill>
                            <a:schemeClr val="bg1"/>
                          </a:solidFill>
                          <a:miter lim="800000"/>
                          <a:headEnd/>
                          <a:tailEnd/>
                        </a:ln>
                      </wps:spPr>
                      <wps:txbx>
                        <w:txbxContent>
                          <w:p w:rsidR="00B26F0C" w:rsidRPr="00C84517" w:rsidRDefault="00B26F0C">
                            <w:pPr>
                              <w:rPr>
                                <w:sz w:val="28"/>
                                <w:szCs w:val="28"/>
                              </w:rPr>
                            </w:pPr>
                            <w:r w:rsidRPr="00C84517">
                              <w:rPr>
                                <w:color w:val="7030A0"/>
                                <w:sz w:val="28"/>
                                <w:szCs w:val="28"/>
                              </w:rPr>
                              <w:t xml:space="preserve">Mid </w:t>
                            </w:r>
                            <w:r w:rsidRPr="00C84517">
                              <w:rPr>
                                <w:color w:val="0070C0"/>
                                <w:sz w:val="28"/>
                                <w:szCs w:val="28"/>
                              </w:rPr>
                              <w:t xml:space="preserve">Argyll </w:t>
                            </w:r>
                            <w:r w:rsidRPr="00C84517">
                              <w:rPr>
                                <w:color w:val="4A442A" w:themeColor="background2" w:themeShade="40"/>
                                <w:sz w:val="28"/>
                                <w:szCs w:val="28"/>
                              </w:rPr>
                              <w:t>Youth</w:t>
                            </w:r>
                            <w:r w:rsidRPr="00C84517">
                              <w:rPr>
                                <w:sz w:val="28"/>
                                <w:szCs w:val="28"/>
                              </w:rPr>
                              <w:t xml:space="preserve"> </w:t>
                            </w:r>
                            <w:r w:rsidRPr="00C84517">
                              <w:rPr>
                                <w:color w:val="632423" w:themeColor="accent2" w:themeShade="80"/>
                                <w:sz w:val="28"/>
                                <w:szCs w:val="28"/>
                              </w:rPr>
                              <w:t>Development</w:t>
                            </w:r>
                            <w:r w:rsidRPr="00C84517">
                              <w:rPr>
                                <w:sz w:val="28"/>
                                <w:szCs w:val="28"/>
                              </w:rPr>
                              <w:t xml:space="preserve"> </w:t>
                            </w:r>
                            <w:r w:rsidRPr="00C84517">
                              <w:rPr>
                                <w:color w:val="002060"/>
                                <w:sz w:val="28"/>
                                <w:szCs w:val="28"/>
                              </w:rPr>
                              <w:t>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85.5pt;width:26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" strokecolor="white [3212]">
                <v:textbox>
                  <w:txbxContent>
                    <w:p w:rsidR="00B26F0C" w:rsidRPr="00C84517" w:rsidRDefault="00B26F0C">
                      <w:pPr>
                        <w:rPr>
                          <w:sz w:val="28"/>
                          <w:szCs w:val="28"/>
                        </w:rPr>
                      </w:pPr>
                      <w:r w:rsidRPr="00C84517">
                        <w:rPr>
                          <w:color w:val="7030A0"/>
                          <w:sz w:val="28"/>
                          <w:szCs w:val="28"/>
                        </w:rPr>
                        <w:t xml:space="preserve">Mid </w:t>
                      </w:r>
                      <w:r w:rsidRPr="00C84517">
                        <w:rPr>
                          <w:color w:val="0070C0"/>
                          <w:sz w:val="28"/>
                          <w:szCs w:val="28"/>
                        </w:rPr>
                        <w:t xml:space="preserve">Argyll </w:t>
                      </w:r>
                      <w:r w:rsidRPr="00C84517">
                        <w:rPr>
                          <w:color w:val="4A442A" w:themeColor="background2" w:themeShade="40"/>
                          <w:sz w:val="28"/>
                          <w:szCs w:val="28"/>
                        </w:rPr>
                        <w:t>Youth</w:t>
                      </w:r>
                      <w:r w:rsidRPr="00C84517">
                        <w:rPr>
                          <w:sz w:val="28"/>
                          <w:szCs w:val="28"/>
                        </w:rPr>
                        <w:t xml:space="preserve"> </w:t>
                      </w:r>
                      <w:r w:rsidRPr="00C84517">
                        <w:rPr>
                          <w:color w:val="632423" w:themeColor="accent2" w:themeShade="80"/>
                          <w:sz w:val="28"/>
                          <w:szCs w:val="28"/>
                        </w:rPr>
                        <w:t>Development</w:t>
                      </w:r>
                      <w:r w:rsidRPr="00C84517">
                        <w:rPr>
                          <w:sz w:val="28"/>
                          <w:szCs w:val="28"/>
                        </w:rPr>
                        <w:t xml:space="preserve"> </w:t>
                      </w:r>
                      <w:r w:rsidRPr="00C84517">
                        <w:rPr>
                          <w:color w:val="002060"/>
                          <w:sz w:val="28"/>
                          <w:szCs w:val="28"/>
                        </w:rPr>
                        <w:t>Services</w:t>
                      </w:r>
                    </w:p>
                  </w:txbxContent>
                </v:textbox>
              </v:shape>
            </w:pict>
          </mc:Fallback>
        </mc:AlternateContent>
      </w:r>
      <w:r w:rsidR="00C84517">
        <w:t xml:space="preserve">        </w:t>
      </w:r>
      <w:r w:rsidR="00B26F0C">
        <w:rPr>
          <w:noProof/>
          <w:lang w:eastAsia="en-GB"/>
        </w:rPr>
        <w:drawing>
          <wp:inline distT="0" distB="0" distL="0" distR="0">
            <wp:extent cx="2686050" cy="1190625"/>
            <wp:effectExtent l="0" t="0" r="0" b="9525"/>
            <wp:docPr id="1" name="Picture 1" descr="C:\Users\Lynn2\AppData\Local\Temp\coollogo_com-324746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2\AppData\Local\Temp\coollogo_com-32474673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1190625"/>
                    </a:xfrm>
                    <a:prstGeom prst="rect">
                      <a:avLst/>
                    </a:prstGeom>
                    <a:noFill/>
                    <a:ln>
                      <a:noFill/>
                    </a:ln>
                  </pic:spPr>
                </pic:pic>
              </a:graphicData>
            </a:graphic>
          </wp:inline>
        </w:drawing>
      </w:r>
    </w:p>
    <w:p w:rsidR="00B26F0C" w:rsidRDefault="001A63F6" w:rsidP="001A63F6">
      <w:pPr>
        <w:tabs>
          <w:tab w:val="left" w:pos="6480"/>
        </w:tabs>
      </w:pPr>
      <w:r>
        <w:tab/>
        <w:t xml:space="preserve">                   </w:t>
      </w:r>
      <w:r w:rsidRPr="001A63F6">
        <w:t>Registered Charity: SC022931</w:t>
      </w:r>
    </w:p>
    <w:p w:rsidR="00DA3398" w:rsidRDefault="00DA3398" w:rsidP="00DA3398">
      <w:pPr>
        <w:tabs>
          <w:tab w:val="left" w:pos="6480"/>
        </w:tabs>
        <w:jc w:val="right"/>
      </w:pPr>
      <w:r>
        <w:t xml:space="preserve">Email: </w:t>
      </w:r>
      <w:hyperlink r:id="rId9" w:history="1">
        <w:r w:rsidRPr="001A3361">
          <w:rPr>
            <w:rStyle w:val="Hyperlink"/>
          </w:rPr>
          <w:t>fiona@mayds.org.uk</w:t>
        </w:r>
      </w:hyperlink>
      <w:r>
        <w:t xml:space="preserve"> or </w:t>
      </w:r>
      <w:hyperlink r:id="rId10" w:history="1">
        <w:r w:rsidRPr="001A3361">
          <w:rPr>
            <w:rStyle w:val="Hyperlink"/>
          </w:rPr>
          <w:t>lynn@mayds.org.uk</w:t>
        </w:r>
      </w:hyperlink>
      <w:r>
        <w:t xml:space="preserve"> </w:t>
      </w:r>
    </w:p>
    <w:p w:rsidR="004B0E70" w:rsidRDefault="004B0E70" w:rsidP="00A86E02">
      <w:pPr>
        <w:pStyle w:val="Default"/>
        <w:rPr>
          <w:rFonts w:asciiTheme="minorHAnsi" w:hAnsiTheme="minorHAnsi" w:cstheme="minorHAnsi"/>
          <w:b/>
          <w:bCs/>
          <w:color w:val="002060"/>
          <w:sz w:val="28"/>
          <w:szCs w:val="22"/>
        </w:rPr>
      </w:pPr>
    </w:p>
    <w:p w:rsidR="00197CA8" w:rsidRDefault="00197CA8" w:rsidP="00A86E02">
      <w:pPr>
        <w:pStyle w:val="Default"/>
        <w:rPr>
          <w:rFonts w:asciiTheme="minorHAnsi" w:hAnsiTheme="minorHAnsi" w:cstheme="minorHAnsi"/>
          <w:b/>
          <w:bCs/>
          <w:color w:val="auto"/>
          <w:sz w:val="28"/>
          <w:szCs w:val="22"/>
        </w:rPr>
      </w:pPr>
    </w:p>
    <w:p w:rsidR="00197CA8" w:rsidRDefault="00197CA8" w:rsidP="00A86E02">
      <w:pPr>
        <w:pStyle w:val="Default"/>
        <w:rPr>
          <w:rFonts w:asciiTheme="minorHAnsi" w:hAnsiTheme="minorHAnsi" w:cstheme="minorHAnsi"/>
          <w:b/>
          <w:bCs/>
          <w:color w:val="auto"/>
          <w:sz w:val="28"/>
          <w:szCs w:val="22"/>
        </w:rPr>
      </w:pPr>
    </w:p>
    <w:p w:rsidR="00197CA8" w:rsidRDefault="00197CA8" w:rsidP="00A86E02">
      <w:pPr>
        <w:pStyle w:val="Default"/>
        <w:rPr>
          <w:rFonts w:asciiTheme="minorHAnsi" w:hAnsiTheme="minorHAnsi" w:cstheme="minorHAnsi"/>
          <w:b/>
          <w:bCs/>
          <w:color w:val="auto"/>
          <w:sz w:val="28"/>
          <w:szCs w:val="22"/>
        </w:rPr>
      </w:pPr>
    </w:p>
    <w:p w:rsidR="00197CA8" w:rsidRDefault="00197CA8" w:rsidP="00A86E02">
      <w:pPr>
        <w:pStyle w:val="Default"/>
        <w:rPr>
          <w:rFonts w:asciiTheme="minorHAnsi" w:hAnsiTheme="minorHAnsi" w:cstheme="minorHAnsi"/>
          <w:b/>
          <w:bCs/>
          <w:color w:val="auto"/>
          <w:sz w:val="28"/>
          <w:szCs w:val="22"/>
        </w:rPr>
      </w:pPr>
    </w:p>
    <w:p w:rsidR="00A86E02" w:rsidRPr="004B0E70" w:rsidRDefault="00A86E02" w:rsidP="00A86E02">
      <w:pPr>
        <w:pStyle w:val="Default"/>
        <w:rPr>
          <w:color w:val="auto"/>
        </w:rPr>
      </w:pPr>
      <w:r w:rsidRPr="004B0E70">
        <w:rPr>
          <w:rFonts w:asciiTheme="minorHAnsi" w:hAnsiTheme="minorHAnsi" w:cstheme="minorHAnsi"/>
          <w:b/>
          <w:bCs/>
          <w:color w:val="auto"/>
          <w:sz w:val="28"/>
          <w:szCs w:val="22"/>
        </w:rPr>
        <w:t>DATA PRIVACY POLICY</w:t>
      </w:r>
    </w:p>
    <w:p w:rsidR="00A86E02" w:rsidRPr="004B0E70" w:rsidRDefault="00A86E02" w:rsidP="00A86E02">
      <w:pPr>
        <w:pStyle w:val="Default"/>
        <w:numPr>
          <w:ilvl w:val="0"/>
          <w:numId w:val="2"/>
        </w:numPr>
        <w:spacing w:before="240" w:after="120"/>
        <w:ind w:left="720" w:hanging="720"/>
        <w:rPr>
          <w:rFonts w:asciiTheme="minorHAnsi" w:hAnsiTheme="minorHAnsi" w:cstheme="minorHAnsi"/>
          <w:b/>
          <w:bCs/>
          <w:color w:val="auto"/>
          <w:szCs w:val="22"/>
        </w:rPr>
      </w:pPr>
      <w:r w:rsidRPr="004B0E70">
        <w:rPr>
          <w:rFonts w:asciiTheme="minorHAnsi" w:hAnsiTheme="minorHAnsi" w:cstheme="minorHAnsi"/>
          <w:b/>
          <w:bCs/>
          <w:color w:val="auto"/>
          <w:szCs w:val="22"/>
        </w:rPr>
        <w:t xml:space="preserve">About this Policy </w:t>
      </w:r>
    </w:p>
    <w:p w:rsidR="00A86E02" w:rsidRPr="004B0E70" w:rsidRDefault="00A86E02" w:rsidP="00A86E02">
      <w:pPr>
        <w:pStyle w:val="Default"/>
        <w:numPr>
          <w:ilvl w:val="1"/>
          <w:numId w:val="2"/>
        </w:numPr>
        <w:spacing w:before="120" w:after="120"/>
        <w:ind w:left="720" w:hanging="720"/>
        <w:rPr>
          <w:color w:val="auto"/>
        </w:rPr>
      </w:pPr>
      <w:r w:rsidRPr="004B0E70">
        <w:rPr>
          <w:rFonts w:asciiTheme="minorHAnsi" w:hAnsiTheme="minorHAnsi" w:cstheme="minorHAnsi"/>
          <w:color w:val="auto"/>
          <w:sz w:val="22"/>
          <w:szCs w:val="22"/>
        </w:rPr>
        <w:t>Mid Argyll Youth Development Services</w:t>
      </w:r>
      <w:r w:rsidR="004B0E70" w:rsidRPr="004B0E70">
        <w:rPr>
          <w:rFonts w:asciiTheme="minorHAnsi" w:hAnsiTheme="minorHAnsi" w:cstheme="minorHAnsi"/>
          <w:color w:val="auto"/>
          <w:sz w:val="22"/>
          <w:szCs w:val="22"/>
        </w:rPr>
        <w:t xml:space="preserve"> </w:t>
      </w:r>
      <w:r w:rsidRPr="004B0E70">
        <w:rPr>
          <w:rFonts w:asciiTheme="minorHAnsi" w:hAnsiTheme="minorHAnsi" w:cstheme="minorHAnsi"/>
          <w:color w:val="auto"/>
          <w:sz w:val="22"/>
          <w:szCs w:val="22"/>
        </w:rPr>
        <w:t>(MAYDS) takes the security of its members’ and customers’ and staff personal data seriously.  We are committed to keeping your personal data safe and will comply with the regulations when dealing with it.</w:t>
      </w:r>
    </w:p>
    <w:p w:rsidR="00A86E02" w:rsidRPr="004B0E70" w:rsidRDefault="00A86E02" w:rsidP="00A86E02">
      <w:pPr>
        <w:pStyle w:val="Default"/>
        <w:numPr>
          <w:ilvl w:val="1"/>
          <w:numId w:val="2"/>
        </w:numPr>
        <w:spacing w:after="120"/>
        <w:ind w:left="720" w:hanging="720"/>
        <w:rPr>
          <w:color w:val="auto"/>
        </w:rPr>
      </w:pPr>
      <w:r w:rsidRPr="004B0E70">
        <w:rPr>
          <w:rFonts w:asciiTheme="minorHAnsi" w:hAnsiTheme="minorHAnsi" w:cstheme="minorHAnsi"/>
          <w:color w:val="auto"/>
          <w:sz w:val="22"/>
          <w:szCs w:val="22"/>
        </w:rPr>
        <w:t>This policy explains when and why we collect personal information, how we use it, how we keep it secure and your rights in relation to it.</w:t>
      </w:r>
    </w:p>
    <w:p w:rsidR="00A86E02" w:rsidRPr="004B0E70" w:rsidRDefault="00A86E02" w:rsidP="00A86E02">
      <w:pPr>
        <w:pStyle w:val="Default"/>
        <w:numPr>
          <w:ilvl w:val="1"/>
          <w:numId w:val="2"/>
        </w:numPr>
        <w:spacing w:after="120"/>
        <w:ind w:left="720" w:hanging="720"/>
        <w:rPr>
          <w:color w:val="auto"/>
        </w:rPr>
      </w:pPr>
      <w:r w:rsidRPr="004B0E70">
        <w:rPr>
          <w:rFonts w:asciiTheme="minorHAnsi" w:hAnsiTheme="minorHAnsi" w:cstheme="minorHAnsi"/>
          <w:color w:val="auto"/>
          <w:sz w:val="22"/>
          <w:szCs w:val="22"/>
        </w:rPr>
        <w:t xml:space="preserve">We will collect, use and store your personal data, as described in this </w:t>
      </w:r>
      <w:r w:rsidRPr="004B0E70">
        <w:rPr>
          <w:rFonts w:asciiTheme="minorHAnsi" w:hAnsiTheme="minorHAnsi" w:cstheme="minorHAnsi"/>
          <w:i/>
          <w:color w:val="auto"/>
          <w:sz w:val="22"/>
          <w:szCs w:val="22"/>
        </w:rPr>
        <w:t>Data Privacy Policy</w:t>
      </w:r>
      <w:r w:rsidRPr="004B0E70">
        <w:rPr>
          <w:rFonts w:asciiTheme="minorHAnsi" w:hAnsiTheme="minorHAnsi" w:cstheme="minorHAnsi"/>
          <w:color w:val="auto"/>
          <w:sz w:val="22"/>
          <w:szCs w:val="22"/>
        </w:rPr>
        <w:t>.</w:t>
      </w:r>
    </w:p>
    <w:p w:rsidR="00A86E02" w:rsidRPr="004B0E70" w:rsidRDefault="00A86E02" w:rsidP="00A86E02">
      <w:pPr>
        <w:pStyle w:val="Default"/>
        <w:numPr>
          <w:ilvl w:val="1"/>
          <w:numId w:val="2"/>
        </w:numPr>
        <w:spacing w:after="120"/>
        <w:ind w:left="720" w:hanging="720"/>
        <w:rPr>
          <w:color w:val="auto"/>
        </w:rPr>
      </w:pPr>
      <w:r w:rsidRPr="004B0E70">
        <w:rPr>
          <w:rFonts w:asciiTheme="minorHAnsi" w:hAnsiTheme="minorHAnsi" w:cstheme="minorHAnsi"/>
          <w:color w:val="auto"/>
          <w:sz w:val="22"/>
          <w:szCs w:val="22"/>
        </w:rPr>
        <w:t xml:space="preserve">We reserve the right to amend this </w:t>
      </w:r>
      <w:r w:rsidRPr="004B0E70">
        <w:rPr>
          <w:rFonts w:asciiTheme="minorHAnsi" w:hAnsiTheme="minorHAnsi" w:cstheme="minorHAnsi"/>
          <w:i/>
          <w:color w:val="auto"/>
          <w:sz w:val="22"/>
          <w:szCs w:val="22"/>
        </w:rPr>
        <w:t>Data Privacy Policy</w:t>
      </w:r>
      <w:r w:rsidRPr="004B0E70">
        <w:rPr>
          <w:rFonts w:asciiTheme="minorHAnsi" w:hAnsiTheme="minorHAnsi" w:cstheme="minorHAnsi"/>
          <w:color w:val="auto"/>
          <w:sz w:val="22"/>
          <w:szCs w:val="22"/>
        </w:rPr>
        <w:t xml:space="preserve"> from time to time without prior notice but will advise you of the changes.</w:t>
      </w:r>
    </w:p>
    <w:p w:rsidR="00A86E02" w:rsidRPr="004B0E70" w:rsidRDefault="00A86E02" w:rsidP="00A86E02">
      <w:pPr>
        <w:pStyle w:val="Default"/>
        <w:numPr>
          <w:ilvl w:val="1"/>
          <w:numId w:val="2"/>
        </w:numPr>
        <w:spacing w:after="120"/>
        <w:ind w:left="720" w:hanging="720"/>
        <w:rPr>
          <w:color w:val="auto"/>
        </w:rPr>
      </w:pPr>
      <w:r w:rsidRPr="004B0E70">
        <w:rPr>
          <w:rFonts w:asciiTheme="minorHAnsi" w:hAnsiTheme="minorHAnsi" w:cstheme="minorHAnsi"/>
          <w:color w:val="auto"/>
          <w:sz w:val="22"/>
          <w:szCs w:val="22"/>
        </w:rPr>
        <w:t>We will always comply with the General Data Protection Regulation (</w:t>
      </w:r>
      <w:r w:rsidRPr="004B0E70">
        <w:rPr>
          <w:rFonts w:asciiTheme="minorHAnsi" w:hAnsiTheme="minorHAnsi"/>
          <w:color w:val="auto"/>
          <w:sz w:val="22"/>
        </w:rPr>
        <w:t>GDPR</w:t>
      </w:r>
      <w:r w:rsidRPr="004B0E70">
        <w:rPr>
          <w:rFonts w:asciiTheme="minorHAnsi" w:hAnsiTheme="minorHAnsi" w:cstheme="minorHAnsi"/>
          <w:color w:val="auto"/>
          <w:sz w:val="22"/>
          <w:szCs w:val="22"/>
        </w:rPr>
        <w:t>) when dealing with your personal data.  Further details on the GDPR can be found at the website for the Information Commissioner (</w:t>
      </w:r>
      <w:hyperlink r:id="rId11">
        <w:r w:rsidRPr="004B0E70">
          <w:rPr>
            <w:rStyle w:val="InternetLink"/>
            <w:rFonts w:asciiTheme="minorHAnsi" w:hAnsiTheme="minorHAnsi" w:cstheme="minorHAnsi"/>
            <w:color w:val="auto"/>
            <w:sz w:val="22"/>
            <w:szCs w:val="22"/>
          </w:rPr>
          <w:t>www.ico.gov.uk</w:t>
        </w:r>
      </w:hyperlink>
      <w:r w:rsidRPr="004B0E70">
        <w:rPr>
          <w:rFonts w:asciiTheme="minorHAnsi" w:hAnsiTheme="minorHAnsi" w:cstheme="minorHAnsi"/>
          <w:color w:val="auto"/>
          <w:sz w:val="22"/>
          <w:szCs w:val="22"/>
        </w:rPr>
        <w:t>). For the purposes of the GDPR, we will be the “controller” of all personal data we hold about you.</w:t>
      </w:r>
    </w:p>
    <w:p w:rsidR="00A86E02" w:rsidRPr="004B0E70" w:rsidRDefault="00A86E02" w:rsidP="00A86E02">
      <w:pPr>
        <w:pStyle w:val="Default"/>
        <w:numPr>
          <w:ilvl w:val="0"/>
          <w:numId w:val="2"/>
        </w:numPr>
        <w:spacing w:before="240" w:after="120"/>
        <w:ind w:left="720" w:hanging="720"/>
        <w:rPr>
          <w:rFonts w:asciiTheme="minorHAnsi" w:hAnsiTheme="minorHAnsi" w:cstheme="minorHAnsi"/>
          <w:b/>
          <w:bCs/>
          <w:color w:val="auto"/>
          <w:szCs w:val="22"/>
        </w:rPr>
      </w:pPr>
      <w:r w:rsidRPr="004B0E70">
        <w:rPr>
          <w:rFonts w:asciiTheme="minorHAnsi" w:hAnsiTheme="minorHAnsi" w:cstheme="minorHAnsi"/>
          <w:b/>
          <w:bCs/>
          <w:color w:val="auto"/>
          <w:szCs w:val="22"/>
        </w:rPr>
        <w:t xml:space="preserve">Who are we? </w:t>
      </w:r>
    </w:p>
    <w:p w:rsidR="00A86E02" w:rsidRPr="004B0E70" w:rsidRDefault="00A86E02" w:rsidP="00A86E02">
      <w:pPr>
        <w:pStyle w:val="Default"/>
        <w:numPr>
          <w:ilvl w:val="1"/>
          <w:numId w:val="2"/>
        </w:numPr>
        <w:spacing w:after="120"/>
        <w:ind w:left="720" w:hanging="720"/>
        <w:rPr>
          <w:rFonts w:asciiTheme="minorHAnsi" w:hAnsiTheme="minorHAnsi" w:cstheme="minorHAnsi"/>
          <w:color w:val="auto"/>
          <w:sz w:val="22"/>
          <w:szCs w:val="22"/>
        </w:rPr>
      </w:pPr>
      <w:r w:rsidRPr="004B0E70">
        <w:rPr>
          <w:rFonts w:ascii="Calibri" w:hAnsi="Calibri" w:cstheme="minorHAnsi"/>
          <w:color w:val="auto"/>
          <w:sz w:val="22"/>
          <w:szCs w:val="22"/>
        </w:rPr>
        <w:t>When we refer to Mid Argyll Youth Development Services</w:t>
      </w:r>
      <w:r w:rsidR="004B0E70" w:rsidRPr="004B0E70">
        <w:rPr>
          <w:rFonts w:ascii="Calibri" w:hAnsi="Calibri" w:cstheme="minorHAnsi"/>
          <w:color w:val="auto"/>
          <w:sz w:val="22"/>
          <w:szCs w:val="22"/>
        </w:rPr>
        <w:t xml:space="preserve"> </w:t>
      </w:r>
      <w:r w:rsidRPr="004B0E70">
        <w:rPr>
          <w:rFonts w:ascii="Calibri" w:hAnsi="Calibri" w:cstheme="minorHAnsi"/>
          <w:color w:val="auto"/>
          <w:sz w:val="22"/>
          <w:szCs w:val="22"/>
        </w:rPr>
        <w:t>in this Policy we includ</w:t>
      </w:r>
      <w:r w:rsidR="004B0E70" w:rsidRPr="004B0E70">
        <w:rPr>
          <w:rFonts w:ascii="Calibri" w:hAnsi="Calibri" w:cstheme="minorHAnsi"/>
          <w:color w:val="auto"/>
          <w:sz w:val="22"/>
          <w:szCs w:val="22"/>
        </w:rPr>
        <w:t xml:space="preserve">e </w:t>
      </w:r>
      <w:proofErr w:type="gramStart"/>
      <w:r w:rsidR="004B0E70" w:rsidRPr="004B0E70">
        <w:rPr>
          <w:rFonts w:ascii="Calibri" w:hAnsi="Calibri" w:cstheme="minorHAnsi"/>
          <w:color w:val="auto"/>
          <w:sz w:val="22"/>
          <w:szCs w:val="22"/>
        </w:rPr>
        <w:t>MAYDS  and</w:t>
      </w:r>
      <w:proofErr w:type="gramEnd"/>
      <w:r w:rsidR="004B0E70" w:rsidRPr="004B0E70">
        <w:rPr>
          <w:rFonts w:ascii="Calibri" w:hAnsi="Calibri" w:cstheme="minorHAnsi"/>
          <w:color w:val="auto"/>
          <w:sz w:val="22"/>
          <w:szCs w:val="22"/>
        </w:rPr>
        <w:t xml:space="preserve"> the Mid Argyll Youth Project</w:t>
      </w:r>
      <w:r w:rsidRPr="004B0E70">
        <w:rPr>
          <w:rFonts w:ascii="Calibri" w:hAnsi="Calibri" w:cstheme="minorHAnsi"/>
          <w:color w:val="auto"/>
          <w:sz w:val="22"/>
          <w:szCs w:val="22"/>
        </w:rPr>
        <w:t>.</w:t>
      </w:r>
    </w:p>
    <w:p w:rsidR="00A86E02" w:rsidRPr="004B0E70" w:rsidRDefault="00A86E02" w:rsidP="00A86E02">
      <w:pPr>
        <w:pStyle w:val="Default"/>
        <w:spacing w:before="240" w:after="120"/>
        <w:ind w:left="360"/>
        <w:rPr>
          <w:rFonts w:asciiTheme="minorHAnsi" w:hAnsiTheme="minorHAnsi" w:cstheme="minorHAnsi"/>
          <w:b/>
          <w:bCs/>
          <w:color w:val="auto"/>
        </w:rPr>
      </w:pPr>
    </w:p>
    <w:p w:rsidR="00A86E02" w:rsidRPr="004B0E70" w:rsidRDefault="00A86E02" w:rsidP="00A86E02">
      <w:pPr>
        <w:pStyle w:val="Default"/>
        <w:spacing w:before="240" w:after="120"/>
        <w:ind w:left="360"/>
        <w:rPr>
          <w:rFonts w:asciiTheme="minorHAnsi" w:hAnsiTheme="minorHAnsi" w:cstheme="minorHAnsi"/>
          <w:b/>
          <w:bCs/>
          <w:color w:val="auto"/>
        </w:rPr>
      </w:pPr>
    </w:p>
    <w:p w:rsidR="00A86E02" w:rsidRPr="004B0E70" w:rsidRDefault="00A86E02" w:rsidP="00A86E02">
      <w:pPr>
        <w:pStyle w:val="Default"/>
        <w:spacing w:before="240" w:after="120"/>
        <w:ind w:left="360"/>
        <w:rPr>
          <w:rFonts w:asciiTheme="minorHAnsi" w:hAnsiTheme="minorHAnsi" w:cstheme="minorHAnsi"/>
          <w:b/>
          <w:bCs/>
          <w:color w:val="auto"/>
        </w:rPr>
      </w:pPr>
    </w:p>
    <w:p w:rsidR="00A86E02" w:rsidRPr="004B0E70" w:rsidRDefault="00A86E02" w:rsidP="00A86E02">
      <w:pPr>
        <w:pStyle w:val="Default"/>
        <w:spacing w:before="240" w:after="120"/>
        <w:ind w:left="360"/>
        <w:rPr>
          <w:rFonts w:asciiTheme="minorHAnsi" w:hAnsiTheme="minorHAnsi" w:cstheme="minorHAnsi"/>
          <w:b/>
          <w:bCs/>
          <w:color w:val="auto"/>
        </w:rPr>
      </w:pPr>
    </w:p>
    <w:p w:rsidR="00A86E02" w:rsidRPr="004B0E70" w:rsidRDefault="00A86E02" w:rsidP="00A86E02">
      <w:pPr>
        <w:pStyle w:val="Default"/>
        <w:spacing w:before="240" w:after="120"/>
        <w:ind w:left="360"/>
        <w:rPr>
          <w:rFonts w:asciiTheme="minorHAnsi" w:hAnsiTheme="minorHAnsi" w:cstheme="minorHAnsi"/>
          <w:b/>
          <w:bCs/>
          <w:color w:val="auto"/>
        </w:rPr>
      </w:pPr>
    </w:p>
    <w:p w:rsidR="00A86E02" w:rsidRPr="004B0E70" w:rsidRDefault="00A86E02" w:rsidP="00A86E02">
      <w:pPr>
        <w:pStyle w:val="Default"/>
        <w:spacing w:before="240" w:after="120"/>
        <w:ind w:left="360"/>
        <w:rPr>
          <w:rFonts w:asciiTheme="minorHAnsi" w:hAnsiTheme="minorHAnsi" w:cstheme="minorHAnsi"/>
          <w:b/>
          <w:bCs/>
          <w:color w:val="auto"/>
        </w:rPr>
      </w:pPr>
    </w:p>
    <w:p w:rsidR="00A86E02" w:rsidRPr="004B0E70" w:rsidRDefault="00A86E02" w:rsidP="00A86E02">
      <w:pPr>
        <w:pStyle w:val="Default"/>
        <w:spacing w:before="240" w:after="120"/>
        <w:ind w:left="360"/>
        <w:rPr>
          <w:rFonts w:asciiTheme="minorHAnsi" w:hAnsiTheme="minorHAnsi" w:cstheme="minorHAnsi"/>
          <w:b/>
          <w:bCs/>
          <w:color w:val="auto"/>
        </w:rPr>
      </w:pPr>
      <w:bookmarkStart w:id="0" w:name="_GoBack"/>
      <w:bookmarkEnd w:id="0"/>
    </w:p>
    <w:p w:rsidR="00A86E02" w:rsidRPr="004B0E70" w:rsidRDefault="00A86E02" w:rsidP="00A86E02">
      <w:pPr>
        <w:pStyle w:val="Default"/>
        <w:spacing w:before="240" w:after="120"/>
        <w:ind w:left="360"/>
        <w:rPr>
          <w:rFonts w:asciiTheme="minorHAnsi" w:hAnsiTheme="minorHAnsi" w:cstheme="minorHAnsi"/>
          <w:b/>
          <w:bCs/>
          <w:color w:val="auto"/>
        </w:rPr>
      </w:pPr>
    </w:p>
    <w:p w:rsidR="00A86E02" w:rsidRPr="004B0E70" w:rsidRDefault="00A86E02" w:rsidP="00A86E02">
      <w:pPr>
        <w:pStyle w:val="Default"/>
        <w:numPr>
          <w:ilvl w:val="0"/>
          <w:numId w:val="2"/>
        </w:numPr>
        <w:spacing w:before="240" w:after="120"/>
        <w:ind w:left="720" w:hanging="720"/>
        <w:rPr>
          <w:color w:val="auto"/>
        </w:rPr>
      </w:pPr>
      <w:r w:rsidRPr="004B0E70">
        <w:rPr>
          <w:rFonts w:asciiTheme="minorHAnsi" w:hAnsiTheme="minorHAnsi" w:cstheme="minorHAnsi"/>
          <w:b/>
          <w:bCs/>
          <w:color w:val="auto"/>
        </w:rPr>
        <w:lastRenderedPageBreak/>
        <w:t>What information we collect and why</w:t>
      </w:r>
    </w:p>
    <w:p w:rsidR="00A86E02" w:rsidRPr="004B0E70" w:rsidRDefault="00A86E02" w:rsidP="00A86E02">
      <w:pPr>
        <w:pStyle w:val="Default"/>
        <w:spacing w:before="240" w:after="120"/>
        <w:ind w:left="720" w:hanging="720"/>
        <w:rPr>
          <w:color w:val="auto"/>
        </w:rPr>
      </w:pPr>
      <w:r w:rsidRPr="004B0E70">
        <w:rPr>
          <w:rFonts w:asciiTheme="minorHAnsi" w:hAnsiTheme="minorHAnsi" w:cstheme="minorHAnsi"/>
          <w:b/>
          <w:bCs/>
          <w:color w:val="auto"/>
        </w:rPr>
        <w:tab/>
      </w:r>
      <w:r w:rsidRPr="004B0E70">
        <w:rPr>
          <w:rFonts w:asciiTheme="minorHAnsi" w:hAnsiTheme="minorHAnsi" w:cstheme="minorHAnsi"/>
          <w:color w:val="auto"/>
          <w:sz w:val="22"/>
          <w:szCs w:val="22"/>
        </w:rPr>
        <w:t xml:space="preserve">We collect personal information from you, for example to become a Member of the Company, take out a </w:t>
      </w:r>
      <w:r w:rsidR="004B0E70" w:rsidRPr="004B0E70">
        <w:rPr>
          <w:rFonts w:asciiTheme="minorHAnsi" w:hAnsiTheme="minorHAnsi" w:cstheme="minorHAnsi"/>
          <w:color w:val="auto"/>
          <w:sz w:val="22"/>
          <w:szCs w:val="22"/>
        </w:rPr>
        <w:t>MAYDS</w:t>
      </w:r>
      <w:r w:rsidRPr="004B0E70">
        <w:rPr>
          <w:rFonts w:asciiTheme="minorHAnsi" w:hAnsiTheme="minorHAnsi" w:cstheme="minorHAnsi"/>
          <w:color w:val="auto"/>
          <w:sz w:val="22"/>
          <w:szCs w:val="22"/>
        </w:rPr>
        <w:t xml:space="preserve"> Membership, enrol for any one of a range of classes or groups, to participate in a specific event, or to become a member of staff.</w:t>
      </w:r>
    </w:p>
    <w:p w:rsidR="00A86E02" w:rsidRPr="004B0E70" w:rsidRDefault="00A86E02" w:rsidP="00A86E02">
      <w:pPr>
        <w:pStyle w:val="Default"/>
        <w:spacing w:before="240" w:after="120"/>
        <w:ind w:left="720"/>
        <w:rPr>
          <w:rFonts w:asciiTheme="minorHAnsi" w:hAnsiTheme="minorHAnsi" w:cstheme="minorHAnsi"/>
          <w:b/>
          <w:bCs/>
          <w:color w:val="auto"/>
        </w:rPr>
      </w:pPr>
      <w:r w:rsidRPr="004B0E70">
        <w:rPr>
          <w:rFonts w:asciiTheme="minorHAnsi" w:hAnsiTheme="minorHAnsi" w:cstheme="minorHAnsi"/>
          <w:b/>
          <w:bCs/>
          <w:color w:val="auto"/>
        </w:rPr>
        <w:t>Data Processing</w:t>
      </w:r>
    </w:p>
    <w:tbl>
      <w:tblPr>
        <w:tblW w:w="8190" w:type="dxa"/>
        <w:tblInd w:w="720" w:type="dxa"/>
        <w:tblBorders>
          <w:top w:val="single" w:sz="4" w:space="0" w:color="4F81BD"/>
          <w:bottom w:val="single" w:sz="4" w:space="0" w:color="4F81BD"/>
          <w:insideH w:val="single" w:sz="4" w:space="0" w:color="4F81BD"/>
        </w:tblBorders>
        <w:tblLook w:val="0000" w:firstRow="0" w:lastRow="0" w:firstColumn="0" w:lastColumn="0" w:noHBand="0" w:noVBand="0"/>
      </w:tblPr>
      <w:tblGrid>
        <w:gridCol w:w="2339"/>
        <w:gridCol w:w="2787"/>
        <w:gridCol w:w="3064"/>
      </w:tblGrid>
      <w:tr w:rsidR="004B0E70" w:rsidRPr="004B0E70" w:rsidTr="00EF7998">
        <w:trPr>
          <w:trHeight w:val="576"/>
        </w:trPr>
        <w:tc>
          <w:tcPr>
            <w:tcW w:w="2339" w:type="dxa"/>
            <w:tcBorders>
              <w:top w:val="single" w:sz="4" w:space="0" w:color="4F81BD"/>
              <w:bottom w:val="single" w:sz="4" w:space="0" w:color="4F81BD"/>
            </w:tcBorders>
            <w:shd w:val="clear" w:color="auto" w:fill="DBE5F1" w:themeFill="accent1" w:themeFillTint="33"/>
            <w:vAlign w:val="center"/>
          </w:tcPr>
          <w:p w:rsidR="00A86E02" w:rsidRPr="004B0E70" w:rsidRDefault="00A86E02" w:rsidP="00EF7998">
            <w:pPr>
              <w:pStyle w:val="Default"/>
              <w:rPr>
                <w:color w:val="auto"/>
              </w:rPr>
            </w:pPr>
            <w:r w:rsidRPr="004B0E70">
              <w:rPr>
                <w:b/>
                <w:color w:val="auto"/>
                <w:sz w:val="22"/>
              </w:rPr>
              <w:t xml:space="preserve">Type of information </w:t>
            </w:r>
          </w:p>
        </w:tc>
        <w:tc>
          <w:tcPr>
            <w:tcW w:w="2787" w:type="dxa"/>
            <w:tcBorders>
              <w:top w:val="single" w:sz="4" w:space="0" w:color="4F81BD"/>
              <w:bottom w:val="single" w:sz="4" w:space="0" w:color="4F81BD"/>
            </w:tcBorders>
            <w:shd w:val="clear" w:color="auto" w:fill="DBE5F1" w:themeFill="accent1" w:themeFillTint="33"/>
            <w:vAlign w:val="center"/>
          </w:tcPr>
          <w:p w:rsidR="00A86E02" w:rsidRPr="004B0E70" w:rsidRDefault="00A86E02" w:rsidP="00EF7998">
            <w:pPr>
              <w:pStyle w:val="Default"/>
              <w:rPr>
                <w:color w:val="auto"/>
              </w:rPr>
            </w:pPr>
            <w:r w:rsidRPr="004B0E70">
              <w:rPr>
                <w:b/>
                <w:color w:val="auto"/>
                <w:sz w:val="22"/>
              </w:rPr>
              <w:t xml:space="preserve">Purposes </w:t>
            </w:r>
          </w:p>
        </w:tc>
        <w:tc>
          <w:tcPr>
            <w:tcW w:w="3064" w:type="dxa"/>
            <w:tcBorders>
              <w:top w:val="single" w:sz="4" w:space="0" w:color="4F81BD"/>
              <w:bottom w:val="single" w:sz="4" w:space="0" w:color="4F81BD"/>
            </w:tcBorders>
            <w:shd w:val="clear" w:color="auto" w:fill="DBE5F1" w:themeFill="accent1" w:themeFillTint="33"/>
            <w:vAlign w:val="center"/>
          </w:tcPr>
          <w:p w:rsidR="00A86E02" w:rsidRPr="004B0E70" w:rsidRDefault="00A86E02" w:rsidP="00EF7998">
            <w:pPr>
              <w:pStyle w:val="Default"/>
              <w:rPr>
                <w:color w:val="auto"/>
              </w:rPr>
            </w:pPr>
            <w:r w:rsidRPr="004B0E70">
              <w:rPr>
                <w:b/>
                <w:color w:val="auto"/>
                <w:sz w:val="22"/>
              </w:rPr>
              <w:t xml:space="preserve">Legal Basis of Processing </w:t>
            </w:r>
          </w:p>
        </w:tc>
      </w:tr>
      <w:tr w:rsidR="004B0E70" w:rsidRPr="004B0E70" w:rsidTr="00EF7998">
        <w:trPr>
          <w:trHeight w:val="589"/>
        </w:trPr>
        <w:tc>
          <w:tcPr>
            <w:tcW w:w="2339"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20"/>
              </w:rPr>
              <w:t>Name, address, telephone number(s) and email address.</w:t>
            </w:r>
          </w:p>
        </w:tc>
        <w:tc>
          <w:tcPr>
            <w:tcW w:w="2787"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20"/>
              </w:rPr>
              <w:t>Processing membership applications, class enrolment, issuing membership cards and</w:t>
            </w:r>
            <w:r w:rsidRPr="004B0E70">
              <w:rPr>
                <w:rFonts w:asciiTheme="minorHAnsi" w:hAnsiTheme="minorHAnsi" w:cstheme="minorHAnsi"/>
                <w:color w:val="auto"/>
                <w:sz w:val="18"/>
                <w:szCs w:val="18"/>
              </w:rPr>
              <w:t xml:space="preserve"> notification of services and events.</w:t>
            </w:r>
          </w:p>
          <w:p w:rsidR="00A86E02" w:rsidRPr="004B0E70" w:rsidRDefault="00A86E02" w:rsidP="00EF7998">
            <w:pPr>
              <w:pStyle w:val="Default"/>
              <w:ind w:left="360"/>
              <w:rPr>
                <w:rFonts w:asciiTheme="minorHAnsi" w:hAnsiTheme="minorHAnsi" w:cstheme="minorHAnsi"/>
                <w:color w:val="auto"/>
                <w:sz w:val="18"/>
                <w:szCs w:val="20"/>
              </w:rPr>
            </w:pPr>
          </w:p>
        </w:tc>
        <w:tc>
          <w:tcPr>
            <w:tcW w:w="3064" w:type="dxa"/>
            <w:vMerge w:val="restart"/>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20"/>
              </w:rPr>
              <w:t>We will seek consent to process personal data as part of a membership application, or class or event enrolment.</w:t>
            </w:r>
          </w:p>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20"/>
              </w:rPr>
              <w:t>For the purposes of our legitimate interests in operating the organisation.</w:t>
            </w:r>
          </w:p>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20"/>
              </w:rPr>
              <w:t>Performing the contract with the applicant.</w:t>
            </w:r>
          </w:p>
          <w:p w:rsidR="00A86E02" w:rsidRPr="004B0E70" w:rsidRDefault="00A86E02" w:rsidP="00EF7998">
            <w:pPr>
              <w:pStyle w:val="Default"/>
              <w:ind w:left="360"/>
              <w:rPr>
                <w:rFonts w:asciiTheme="minorHAnsi" w:hAnsiTheme="minorHAnsi" w:cstheme="minorHAnsi"/>
                <w:color w:val="auto"/>
                <w:sz w:val="18"/>
                <w:szCs w:val="20"/>
              </w:rPr>
            </w:pPr>
          </w:p>
        </w:tc>
      </w:tr>
      <w:tr w:rsidR="004B0E70" w:rsidRPr="004B0E70" w:rsidTr="00EF7998">
        <w:trPr>
          <w:trHeight w:val="589"/>
        </w:trPr>
        <w:tc>
          <w:tcPr>
            <w:tcW w:w="2339"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20"/>
              </w:rPr>
              <w:t xml:space="preserve">Date of birth / age related information </w:t>
            </w:r>
          </w:p>
        </w:tc>
        <w:tc>
          <w:tcPr>
            <w:tcW w:w="2787"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20"/>
              </w:rPr>
              <w:t>Managing membership categories which are age related i.e. Dolphin membership.</w:t>
            </w:r>
          </w:p>
        </w:tc>
        <w:tc>
          <w:tcPr>
            <w:tcW w:w="3064" w:type="dxa"/>
            <w:vMerge/>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rFonts w:asciiTheme="minorHAnsi" w:hAnsiTheme="minorHAnsi" w:cstheme="minorHAnsi"/>
                <w:color w:val="auto"/>
                <w:sz w:val="18"/>
                <w:szCs w:val="20"/>
              </w:rPr>
            </w:pPr>
          </w:p>
        </w:tc>
      </w:tr>
      <w:tr w:rsidR="004B0E70" w:rsidRPr="004B0E70" w:rsidTr="00EF7998">
        <w:trPr>
          <w:trHeight w:val="589"/>
        </w:trPr>
        <w:tc>
          <w:tcPr>
            <w:tcW w:w="2339"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Bank account details of the member.</w:t>
            </w:r>
          </w:p>
        </w:tc>
        <w:tc>
          <w:tcPr>
            <w:tcW w:w="2787"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Managing the membership.</w:t>
            </w:r>
          </w:p>
        </w:tc>
        <w:tc>
          <w:tcPr>
            <w:tcW w:w="3064"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 xml:space="preserve">Performing the contract with the Member. </w:t>
            </w:r>
          </w:p>
        </w:tc>
      </w:tr>
      <w:tr w:rsidR="004B0E70" w:rsidRPr="004B0E70" w:rsidTr="00EF7998">
        <w:trPr>
          <w:trHeight w:val="589"/>
        </w:trPr>
        <w:tc>
          <w:tcPr>
            <w:tcW w:w="2339"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Qualifying benefit documentation. (sight Only)</w:t>
            </w:r>
          </w:p>
        </w:tc>
        <w:tc>
          <w:tcPr>
            <w:tcW w:w="2787"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To verify entitlement of discounted payment from customer.</w:t>
            </w:r>
          </w:p>
        </w:tc>
        <w:tc>
          <w:tcPr>
            <w:tcW w:w="3064"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bookmarkStart w:id="1" w:name="__DdeLink__200_2309332984"/>
            <w:bookmarkEnd w:id="1"/>
            <w:r w:rsidRPr="004B0E70">
              <w:rPr>
                <w:rFonts w:asciiTheme="minorHAnsi" w:hAnsiTheme="minorHAnsi" w:cstheme="minorHAnsi"/>
                <w:color w:val="auto"/>
                <w:sz w:val="18"/>
                <w:szCs w:val="18"/>
              </w:rPr>
              <w:t>Performing the contract with the customer</w:t>
            </w:r>
          </w:p>
        </w:tc>
      </w:tr>
      <w:tr w:rsidR="004B0E70" w:rsidRPr="004B0E70" w:rsidTr="00EF7998">
        <w:trPr>
          <w:trHeight w:val="589"/>
        </w:trPr>
        <w:tc>
          <w:tcPr>
            <w:tcW w:w="2339"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Bank account details of suppliers</w:t>
            </w:r>
          </w:p>
        </w:tc>
        <w:tc>
          <w:tcPr>
            <w:tcW w:w="2787"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To enable payment of invoices.</w:t>
            </w:r>
          </w:p>
        </w:tc>
        <w:tc>
          <w:tcPr>
            <w:tcW w:w="3064"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Performing the contract with the supplier.</w:t>
            </w:r>
          </w:p>
        </w:tc>
      </w:tr>
      <w:tr w:rsidR="004B0E70" w:rsidRPr="004B0E70" w:rsidTr="00EF7998">
        <w:trPr>
          <w:trHeight w:val="589"/>
        </w:trPr>
        <w:tc>
          <w:tcPr>
            <w:tcW w:w="2339"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Job application details, appraisals employment and remuneration records</w:t>
            </w:r>
          </w:p>
        </w:tc>
        <w:tc>
          <w:tcPr>
            <w:tcW w:w="2787"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To manage human resources and to satisfy need for legally held data.</w:t>
            </w:r>
          </w:p>
        </w:tc>
        <w:tc>
          <w:tcPr>
            <w:tcW w:w="3064" w:type="dxa"/>
            <w:tcBorders>
              <w:top w:val="single" w:sz="4" w:space="0" w:color="4F81BD"/>
              <w:bottom w:val="single" w:sz="4" w:space="0" w:color="4F81BD"/>
            </w:tcBorders>
            <w:shd w:val="clear" w:color="auto" w:fill="auto"/>
          </w:tcPr>
          <w:p w:rsidR="00A86E02" w:rsidRPr="004B0E70" w:rsidRDefault="00A86E02" w:rsidP="00A86E02">
            <w:pPr>
              <w:pStyle w:val="Default"/>
              <w:numPr>
                <w:ilvl w:val="0"/>
                <w:numId w:val="4"/>
              </w:numPr>
              <w:rPr>
                <w:color w:val="auto"/>
              </w:rPr>
            </w:pPr>
            <w:r w:rsidRPr="004B0E70">
              <w:rPr>
                <w:rFonts w:asciiTheme="minorHAnsi" w:hAnsiTheme="minorHAnsi" w:cstheme="minorHAnsi"/>
                <w:color w:val="auto"/>
                <w:sz w:val="18"/>
                <w:szCs w:val="18"/>
              </w:rPr>
              <w:t>Performing the contract with the employee and the legal requirements of statutory bodies.</w:t>
            </w:r>
          </w:p>
        </w:tc>
      </w:tr>
    </w:tbl>
    <w:p w:rsidR="00A86E02" w:rsidRPr="004B0E70" w:rsidRDefault="00A86E02" w:rsidP="00A86E02">
      <w:pPr>
        <w:pStyle w:val="Default"/>
        <w:spacing w:before="240" w:after="120"/>
        <w:ind w:left="360"/>
        <w:rPr>
          <w:color w:val="auto"/>
        </w:rPr>
      </w:pPr>
    </w:p>
    <w:p w:rsidR="00A86E02" w:rsidRPr="004B0E70" w:rsidRDefault="00A86E02" w:rsidP="00A86E02">
      <w:pPr>
        <w:pStyle w:val="Default"/>
        <w:numPr>
          <w:ilvl w:val="0"/>
          <w:numId w:val="2"/>
        </w:numPr>
        <w:spacing w:before="240" w:after="120"/>
        <w:ind w:left="720" w:hanging="720"/>
        <w:rPr>
          <w:color w:val="auto"/>
        </w:rPr>
      </w:pPr>
      <w:r w:rsidRPr="004B0E70">
        <w:rPr>
          <w:rFonts w:asciiTheme="minorHAnsi" w:hAnsiTheme="minorHAnsi" w:cstheme="minorHAnsi"/>
          <w:b/>
          <w:color w:val="auto"/>
        </w:rPr>
        <w:t>How we protect your personal data</w:t>
      </w:r>
    </w:p>
    <w:p w:rsidR="00A86E02" w:rsidRPr="004B0E70" w:rsidRDefault="00A86E02" w:rsidP="00A86E02">
      <w:pPr>
        <w:pStyle w:val="Default"/>
        <w:keepLines/>
        <w:numPr>
          <w:ilvl w:val="1"/>
          <w:numId w:val="2"/>
        </w:numPr>
        <w:spacing w:after="120"/>
        <w:ind w:left="720" w:hanging="720"/>
        <w:rPr>
          <w:rFonts w:cstheme="minorHAnsi"/>
          <w:color w:val="auto"/>
          <w:sz w:val="22"/>
          <w:szCs w:val="22"/>
        </w:rPr>
      </w:pPr>
      <w:r w:rsidRPr="004B0E70">
        <w:rPr>
          <w:rFonts w:asciiTheme="minorHAnsi" w:hAnsiTheme="minorHAnsi" w:cstheme="minorHAnsi"/>
          <w:color w:val="auto"/>
          <w:sz w:val="22"/>
          <w:szCs w:val="22"/>
        </w:rPr>
        <w:t xml:space="preserve">We have implemented generally accepted standards of technology and operational security in order to protect personal data from loss, misuse, or unauthorised alteration or destruction. </w:t>
      </w:r>
    </w:p>
    <w:p w:rsidR="00A86E02" w:rsidRPr="004B0E70" w:rsidRDefault="00A86E02" w:rsidP="00A86E02">
      <w:pPr>
        <w:pStyle w:val="Default"/>
        <w:numPr>
          <w:ilvl w:val="1"/>
          <w:numId w:val="2"/>
        </w:numPr>
        <w:spacing w:before="120" w:after="120"/>
        <w:ind w:left="720" w:hanging="720"/>
        <w:rPr>
          <w:color w:val="auto"/>
        </w:rPr>
      </w:pPr>
      <w:r w:rsidRPr="004B0E70">
        <w:rPr>
          <w:rFonts w:asciiTheme="minorHAnsi" w:hAnsiTheme="minorHAnsi" w:cstheme="minorHAnsi"/>
          <w:color w:val="auto"/>
          <w:sz w:val="22"/>
          <w:szCs w:val="22"/>
        </w:rPr>
        <w:t xml:space="preserve">Staff will process membership applications electronically and hold all </w:t>
      </w:r>
      <w:r w:rsidR="004B0E70" w:rsidRPr="004B0E70">
        <w:rPr>
          <w:rFonts w:asciiTheme="minorHAnsi" w:hAnsiTheme="minorHAnsi" w:cstheme="minorHAnsi"/>
          <w:color w:val="auto"/>
          <w:sz w:val="22"/>
          <w:szCs w:val="22"/>
        </w:rPr>
        <w:t xml:space="preserve">information on a </w:t>
      </w:r>
      <w:proofErr w:type="gramStart"/>
      <w:r w:rsidR="004B0E70" w:rsidRPr="004B0E70">
        <w:rPr>
          <w:rFonts w:asciiTheme="minorHAnsi" w:hAnsiTheme="minorHAnsi" w:cstheme="minorHAnsi"/>
          <w:color w:val="auto"/>
          <w:sz w:val="22"/>
          <w:szCs w:val="22"/>
        </w:rPr>
        <w:t>database</w:t>
      </w:r>
      <w:r w:rsidRPr="004B0E70">
        <w:rPr>
          <w:rFonts w:asciiTheme="minorHAnsi" w:hAnsiTheme="minorHAnsi" w:cstheme="minorHAnsi"/>
          <w:color w:val="auto"/>
          <w:sz w:val="22"/>
          <w:szCs w:val="22"/>
        </w:rPr>
        <w:t xml:space="preserve"> .</w:t>
      </w:r>
      <w:proofErr w:type="gramEnd"/>
      <w:r w:rsidRPr="004B0E70">
        <w:rPr>
          <w:rFonts w:asciiTheme="minorHAnsi" w:hAnsiTheme="minorHAnsi" w:cstheme="minorHAnsi"/>
          <w:color w:val="auto"/>
          <w:sz w:val="22"/>
          <w:szCs w:val="22"/>
        </w:rPr>
        <w:t xml:space="preserve">  All personal documents are held securely, i.e. electronic documents are encrypted, password protected and backed-up on a regular basis.  The back-up is ‘Cloud’ based and held within the European Economic Area (EEA).</w:t>
      </w:r>
    </w:p>
    <w:p w:rsidR="00A86E02" w:rsidRPr="004B0E70" w:rsidRDefault="00A86E02" w:rsidP="00A86E02">
      <w:pPr>
        <w:pStyle w:val="Default"/>
        <w:numPr>
          <w:ilvl w:val="1"/>
          <w:numId w:val="2"/>
        </w:numPr>
        <w:spacing w:after="120"/>
        <w:ind w:left="720" w:hanging="720"/>
        <w:rPr>
          <w:color w:val="auto"/>
        </w:rPr>
      </w:pPr>
      <w:r w:rsidRPr="004B0E70">
        <w:rPr>
          <w:rFonts w:asciiTheme="minorHAnsi" w:hAnsiTheme="minorHAnsi" w:cstheme="minorHAnsi"/>
          <w:color w:val="auto"/>
          <w:sz w:val="22"/>
          <w:szCs w:val="22"/>
        </w:rPr>
        <w:t>Please note however that where you are transmitting information to us over the internet this can never be guaranteed to be 100% secure (see Section 7).</w:t>
      </w:r>
    </w:p>
    <w:p w:rsidR="00A86E02" w:rsidRPr="004B0E70" w:rsidRDefault="00A86E02" w:rsidP="00A86E02">
      <w:pPr>
        <w:pStyle w:val="Default"/>
        <w:spacing w:after="120"/>
        <w:ind w:left="720" w:hanging="720"/>
        <w:rPr>
          <w:rFonts w:asciiTheme="minorHAnsi" w:hAnsiTheme="minorHAnsi" w:cstheme="minorHAnsi"/>
          <w:color w:val="auto"/>
          <w:sz w:val="22"/>
          <w:szCs w:val="22"/>
        </w:rPr>
      </w:pPr>
    </w:p>
    <w:p w:rsidR="00A86E02" w:rsidRPr="004B0E70" w:rsidRDefault="00A86E02" w:rsidP="00A86E02">
      <w:pPr>
        <w:pStyle w:val="Default"/>
        <w:numPr>
          <w:ilvl w:val="0"/>
          <w:numId w:val="2"/>
        </w:numPr>
        <w:spacing w:before="240" w:after="120"/>
        <w:ind w:left="720" w:hanging="720"/>
        <w:rPr>
          <w:rFonts w:asciiTheme="minorHAnsi" w:hAnsiTheme="minorHAnsi" w:cstheme="minorHAnsi"/>
          <w:b/>
          <w:color w:val="auto"/>
        </w:rPr>
      </w:pPr>
      <w:r w:rsidRPr="004B0E70">
        <w:rPr>
          <w:rFonts w:asciiTheme="minorHAnsi" w:hAnsiTheme="minorHAnsi" w:cstheme="minorHAnsi"/>
          <w:b/>
          <w:color w:val="auto"/>
        </w:rPr>
        <w:t xml:space="preserve">Who else has access to the information you provide us? </w:t>
      </w:r>
    </w:p>
    <w:p w:rsidR="00A86E02" w:rsidRPr="00EC491C" w:rsidRDefault="00A86E02" w:rsidP="00A86E02">
      <w:pPr>
        <w:pStyle w:val="Default"/>
        <w:numPr>
          <w:ilvl w:val="1"/>
          <w:numId w:val="2"/>
        </w:numPr>
        <w:spacing w:after="120"/>
        <w:ind w:left="720" w:hanging="720"/>
        <w:rPr>
          <w:color w:val="auto"/>
        </w:rPr>
      </w:pPr>
      <w:r w:rsidRPr="004B0E70">
        <w:rPr>
          <w:rFonts w:asciiTheme="minorHAnsi" w:hAnsiTheme="minorHAnsi" w:cstheme="minorHAnsi"/>
          <w:color w:val="auto"/>
          <w:sz w:val="22"/>
          <w:szCs w:val="22"/>
        </w:rPr>
        <w:t xml:space="preserve">We will never sell your personal data. We will not share your personal data with any third parties without your prior consent (which you are free to withhold) except where required to do so by law, or as set out in the table above. </w:t>
      </w:r>
    </w:p>
    <w:p w:rsidR="00EC491C" w:rsidRPr="004B0E70" w:rsidRDefault="00EC491C" w:rsidP="00EC491C">
      <w:pPr>
        <w:pStyle w:val="Default"/>
        <w:spacing w:after="120"/>
        <w:rPr>
          <w:color w:val="auto"/>
        </w:rPr>
      </w:pPr>
    </w:p>
    <w:p w:rsidR="00A86E02" w:rsidRPr="004B0E70" w:rsidRDefault="00A86E02" w:rsidP="00A86E02">
      <w:pPr>
        <w:pStyle w:val="Default"/>
        <w:numPr>
          <w:ilvl w:val="0"/>
          <w:numId w:val="2"/>
        </w:numPr>
        <w:spacing w:before="240" w:after="120"/>
        <w:ind w:left="720" w:hanging="720"/>
        <w:rPr>
          <w:color w:val="auto"/>
        </w:rPr>
      </w:pPr>
      <w:r w:rsidRPr="004B0E70">
        <w:rPr>
          <w:rFonts w:asciiTheme="minorHAnsi" w:hAnsiTheme="minorHAnsi" w:cstheme="minorHAnsi"/>
          <w:b/>
          <w:color w:val="auto"/>
        </w:rPr>
        <w:t xml:space="preserve">How long do we keep your information? </w:t>
      </w:r>
    </w:p>
    <w:p w:rsidR="00A86E02" w:rsidRPr="004B0E70" w:rsidRDefault="00A86E02" w:rsidP="00A86E02">
      <w:pPr>
        <w:pStyle w:val="Default"/>
        <w:numPr>
          <w:ilvl w:val="1"/>
          <w:numId w:val="2"/>
        </w:numPr>
        <w:spacing w:after="120"/>
        <w:ind w:left="720" w:hanging="720"/>
        <w:rPr>
          <w:color w:val="auto"/>
        </w:rPr>
      </w:pPr>
      <w:r w:rsidRPr="004B0E70">
        <w:rPr>
          <w:rFonts w:asciiTheme="minorHAnsi" w:hAnsiTheme="minorHAnsi" w:cstheme="minorHAnsi"/>
          <w:color w:val="auto"/>
          <w:sz w:val="22"/>
          <w:szCs w:val="22"/>
        </w:rPr>
        <w:t>We will hold your personal data on our systems for as long as you are</w:t>
      </w:r>
      <w:r w:rsidR="004B0E70" w:rsidRPr="004B0E70">
        <w:rPr>
          <w:rFonts w:asciiTheme="minorHAnsi" w:hAnsiTheme="minorHAnsi" w:cstheme="minorHAnsi"/>
          <w:color w:val="auto"/>
          <w:sz w:val="22"/>
          <w:szCs w:val="22"/>
        </w:rPr>
        <w:t xml:space="preserve"> a member of the Company or MAYDS</w:t>
      </w:r>
      <w:r w:rsidRPr="004B0E70">
        <w:rPr>
          <w:rFonts w:asciiTheme="minorHAnsi" w:hAnsiTheme="minorHAnsi" w:cstheme="minorHAnsi"/>
          <w:color w:val="auto"/>
          <w:sz w:val="22"/>
          <w:szCs w:val="22"/>
        </w:rPr>
        <w:t xml:space="preserve">, </w:t>
      </w:r>
      <w:r w:rsidR="004B0E70" w:rsidRPr="004B0E70">
        <w:rPr>
          <w:rFonts w:asciiTheme="minorHAnsi" w:hAnsiTheme="minorHAnsi" w:cstheme="minorHAnsi"/>
          <w:color w:val="auto"/>
          <w:sz w:val="22"/>
          <w:szCs w:val="22"/>
        </w:rPr>
        <w:t xml:space="preserve">volunteer </w:t>
      </w:r>
      <w:r w:rsidRPr="004B0E70">
        <w:rPr>
          <w:rFonts w:asciiTheme="minorHAnsi" w:hAnsiTheme="minorHAnsi" w:cstheme="minorHAnsi"/>
          <w:color w:val="auto"/>
          <w:sz w:val="22"/>
          <w:szCs w:val="22"/>
        </w:rPr>
        <w:t xml:space="preserve">or an employee and for as long afterwards as is necessary to comply with our legal obligations.  </w:t>
      </w:r>
    </w:p>
    <w:p w:rsidR="00A86E02" w:rsidRPr="004B0E70" w:rsidRDefault="00A86E02" w:rsidP="00A86E02">
      <w:pPr>
        <w:pStyle w:val="Default"/>
        <w:numPr>
          <w:ilvl w:val="1"/>
          <w:numId w:val="2"/>
        </w:numPr>
        <w:spacing w:after="120"/>
        <w:ind w:left="720" w:hanging="720"/>
        <w:rPr>
          <w:rFonts w:asciiTheme="minorHAnsi" w:hAnsiTheme="minorHAnsi" w:cstheme="minorHAnsi"/>
          <w:color w:val="auto"/>
          <w:sz w:val="22"/>
          <w:szCs w:val="22"/>
        </w:rPr>
      </w:pPr>
      <w:r w:rsidRPr="004B0E70">
        <w:rPr>
          <w:rFonts w:asciiTheme="minorHAnsi" w:hAnsiTheme="minorHAnsi" w:cstheme="minorHAnsi"/>
          <w:color w:val="auto"/>
          <w:sz w:val="22"/>
          <w:szCs w:val="22"/>
        </w:rPr>
        <w:lastRenderedPageBreak/>
        <w:t>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if applicable e.g. compliance with tax requirements and exemptions, and the establishment, exercise or defence of legal claims.</w:t>
      </w:r>
    </w:p>
    <w:p w:rsidR="00A86E02" w:rsidRPr="004B0E70" w:rsidRDefault="00A86E02" w:rsidP="00A86E02">
      <w:pPr>
        <w:pStyle w:val="Default"/>
        <w:numPr>
          <w:ilvl w:val="1"/>
          <w:numId w:val="2"/>
        </w:numPr>
        <w:spacing w:after="120"/>
        <w:ind w:left="720" w:hanging="72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We securely destroy all membership records and financial information once we have used it and no longer need it. </w:t>
      </w:r>
    </w:p>
    <w:p w:rsidR="00A86E02" w:rsidRPr="004B0E70" w:rsidRDefault="00A86E02" w:rsidP="00A86E02">
      <w:pPr>
        <w:pStyle w:val="Default"/>
        <w:numPr>
          <w:ilvl w:val="1"/>
          <w:numId w:val="2"/>
        </w:numPr>
        <w:spacing w:after="120"/>
        <w:ind w:left="720" w:hanging="720"/>
        <w:rPr>
          <w:color w:val="auto"/>
        </w:rPr>
      </w:pPr>
      <w:r w:rsidRPr="004B0E70">
        <w:rPr>
          <w:rFonts w:asciiTheme="minorHAnsi" w:hAnsiTheme="minorHAnsi" w:cstheme="minorHAnsi"/>
          <w:color w:val="auto"/>
          <w:sz w:val="22"/>
          <w:szCs w:val="22"/>
        </w:rPr>
        <w:t>If you choose to end the association, we will write to you to confirm your membership records and financial information have been securely deleted.</w:t>
      </w:r>
    </w:p>
    <w:p w:rsidR="00A86E02" w:rsidRPr="004B0E70" w:rsidRDefault="00A86E02" w:rsidP="00A86E02">
      <w:pPr>
        <w:pStyle w:val="Default"/>
        <w:numPr>
          <w:ilvl w:val="0"/>
          <w:numId w:val="2"/>
        </w:numPr>
        <w:spacing w:before="240" w:after="120"/>
        <w:ind w:left="720" w:hanging="720"/>
        <w:rPr>
          <w:rFonts w:asciiTheme="minorHAnsi" w:hAnsiTheme="minorHAnsi" w:cstheme="minorHAnsi"/>
          <w:b/>
          <w:color w:val="auto"/>
          <w:szCs w:val="22"/>
        </w:rPr>
      </w:pPr>
      <w:r w:rsidRPr="004B0E70">
        <w:rPr>
          <w:rFonts w:asciiTheme="minorHAnsi" w:hAnsiTheme="minorHAnsi" w:cstheme="minorHAnsi"/>
          <w:b/>
          <w:color w:val="auto"/>
          <w:szCs w:val="22"/>
        </w:rPr>
        <w:t xml:space="preserve">Your Responsibility </w:t>
      </w:r>
    </w:p>
    <w:p w:rsidR="00A86E02" w:rsidRPr="004B0E70" w:rsidRDefault="00A86E02" w:rsidP="00A86E02">
      <w:pPr>
        <w:pStyle w:val="Default"/>
        <w:spacing w:after="120"/>
        <w:ind w:left="720"/>
        <w:rPr>
          <w:rFonts w:asciiTheme="minorHAnsi" w:hAnsiTheme="minorHAnsi" w:cstheme="minorHAnsi"/>
          <w:b/>
          <w:color w:val="auto"/>
          <w:sz w:val="22"/>
          <w:szCs w:val="22"/>
        </w:rPr>
      </w:pPr>
      <w:proofErr w:type="gramStart"/>
      <w:r w:rsidRPr="004B0E70">
        <w:rPr>
          <w:rFonts w:asciiTheme="minorHAnsi" w:hAnsiTheme="minorHAnsi" w:cstheme="minorHAnsi"/>
          <w:b/>
          <w:color w:val="auto"/>
          <w:sz w:val="22"/>
          <w:szCs w:val="22"/>
        </w:rPr>
        <w:t>Your</w:t>
      </w:r>
      <w:proofErr w:type="gramEnd"/>
      <w:r w:rsidRPr="004B0E70">
        <w:rPr>
          <w:rFonts w:asciiTheme="minorHAnsi" w:hAnsiTheme="minorHAnsi" w:cstheme="minorHAnsi"/>
          <w:b/>
          <w:color w:val="auto"/>
          <w:sz w:val="22"/>
          <w:szCs w:val="22"/>
        </w:rPr>
        <w:t xml:space="preserve"> Data </w:t>
      </w:r>
    </w:p>
    <w:p w:rsidR="00A86E02" w:rsidRPr="004B0E70" w:rsidRDefault="00A86E02" w:rsidP="00A86E02">
      <w:pPr>
        <w:pStyle w:val="Default"/>
        <w:numPr>
          <w:ilvl w:val="0"/>
          <w:numId w:val="3"/>
        </w:numPr>
        <w:spacing w:after="60"/>
        <w:rPr>
          <w:color w:val="auto"/>
        </w:rPr>
      </w:pPr>
      <w:r w:rsidRPr="004B0E70">
        <w:rPr>
          <w:rFonts w:asciiTheme="minorHAnsi" w:hAnsiTheme="minorHAnsi" w:cstheme="minorHAnsi"/>
          <w:color w:val="auto"/>
          <w:sz w:val="22"/>
          <w:szCs w:val="22"/>
        </w:rPr>
        <w:t xml:space="preserve">When applying for membership, you will be invited to tick a box stating that you consent to the processing your data as described in this </w:t>
      </w:r>
      <w:r w:rsidRPr="004B0E70">
        <w:rPr>
          <w:rFonts w:asciiTheme="minorHAnsi" w:hAnsiTheme="minorHAnsi" w:cstheme="minorHAnsi"/>
          <w:i/>
          <w:color w:val="auto"/>
          <w:sz w:val="22"/>
          <w:szCs w:val="22"/>
        </w:rPr>
        <w:t>Data Privacy Policy</w:t>
      </w:r>
      <w:r w:rsidRPr="004B0E70">
        <w:rPr>
          <w:rFonts w:asciiTheme="minorHAnsi" w:hAnsiTheme="minorHAnsi" w:cstheme="minorHAnsi"/>
          <w:color w:val="auto"/>
          <w:sz w:val="22"/>
          <w:szCs w:val="22"/>
        </w:rPr>
        <w:t>.</w:t>
      </w:r>
    </w:p>
    <w:p w:rsidR="00A86E02" w:rsidRPr="004B0E70" w:rsidRDefault="00A86E02" w:rsidP="00A86E02">
      <w:pPr>
        <w:pStyle w:val="Default"/>
        <w:spacing w:after="60"/>
        <w:rPr>
          <w:rFonts w:asciiTheme="minorHAnsi" w:hAnsiTheme="minorHAnsi" w:cstheme="minorHAnsi"/>
          <w:color w:val="auto"/>
          <w:sz w:val="22"/>
          <w:szCs w:val="22"/>
        </w:rPr>
      </w:pPr>
    </w:p>
    <w:p w:rsidR="00A86E02" w:rsidRPr="004B0E70" w:rsidRDefault="00A86E02" w:rsidP="00A86E02">
      <w:pPr>
        <w:pStyle w:val="Default"/>
        <w:numPr>
          <w:ilvl w:val="0"/>
          <w:numId w:val="3"/>
        </w:numPr>
        <w:spacing w:after="60"/>
        <w:rPr>
          <w:color w:val="auto"/>
        </w:rPr>
      </w:pPr>
      <w:r w:rsidRPr="004B0E70">
        <w:rPr>
          <w:rFonts w:asciiTheme="minorHAnsi" w:hAnsiTheme="minorHAnsi" w:cstheme="minorHAnsi"/>
          <w:color w:val="auto"/>
          <w:sz w:val="22"/>
          <w:szCs w:val="22"/>
        </w:rPr>
        <w:t xml:space="preserve">You are responsible for ensuring that the information held about you is accurate and up-to- date.  This can be done by contacting the </w:t>
      </w:r>
      <w:r w:rsidR="004B0E70" w:rsidRPr="004B0E70">
        <w:rPr>
          <w:rFonts w:asciiTheme="minorHAnsi" w:hAnsiTheme="minorHAnsi" w:cstheme="minorHAnsi"/>
          <w:color w:val="auto"/>
          <w:sz w:val="22"/>
          <w:szCs w:val="22"/>
        </w:rPr>
        <w:t>MAYDS</w:t>
      </w:r>
      <w:r w:rsidRPr="004B0E70">
        <w:rPr>
          <w:rFonts w:asciiTheme="minorHAnsi" w:hAnsiTheme="minorHAnsi" w:cstheme="minorHAnsi"/>
          <w:color w:val="auto"/>
          <w:sz w:val="22"/>
          <w:szCs w:val="22"/>
        </w:rPr>
        <w:t xml:space="preserve"> Manager.</w:t>
      </w:r>
    </w:p>
    <w:p w:rsidR="00A86E02" w:rsidRPr="004B0E70" w:rsidRDefault="00A86E02" w:rsidP="00A86E02">
      <w:pPr>
        <w:pStyle w:val="Default"/>
        <w:spacing w:after="60"/>
        <w:ind w:left="1080"/>
        <w:rPr>
          <w:rFonts w:asciiTheme="minorHAnsi" w:hAnsiTheme="minorHAnsi" w:cstheme="minorHAnsi"/>
          <w:b/>
          <w:color w:val="auto"/>
          <w:sz w:val="22"/>
          <w:szCs w:val="22"/>
        </w:rPr>
      </w:pPr>
    </w:p>
    <w:p w:rsidR="00A86E02" w:rsidRPr="004B0E70" w:rsidRDefault="00A86E02" w:rsidP="00A86E02">
      <w:pPr>
        <w:pStyle w:val="Default"/>
        <w:numPr>
          <w:ilvl w:val="0"/>
          <w:numId w:val="2"/>
        </w:numPr>
        <w:spacing w:before="240" w:after="120"/>
        <w:ind w:left="720" w:hanging="720"/>
        <w:rPr>
          <w:rFonts w:asciiTheme="minorHAnsi" w:hAnsiTheme="minorHAnsi" w:cstheme="minorHAnsi"/>
          <w:b/>
          <w:color w:val="auto"/>
          <w:szCs w:val="22"/>
        </w:rPr>
      </w:pPr>
      <w:r w:rsidRPr="004B0E70">
        <w:rPr>
          <w:rFonts w:asciiTheme="minorHAnsi" w:hAnsiTheme="minorHAnsi" w:cstheme="minorHAnsi"/>
          <w:b/>
          <w:color w:val="auto"/>
          <w:szCs w:val="22"/>
        </w:rPr>
        <w:t xml:space="preserve">Your rights </w:t>
      </w:r>
    </w:p>
    <w:p w:rsidR="00A86E02" w:rsidRPr="004B0E70" w:rsidRDefault="00A86E02" w:rsidP="00A86E02">
      <w:pPr>
        <w:pStyle w:val="Default"/>
        <w:numPr>
          <w:ilvl w:val="1"/>
          <w:numId w:val="2"/>
        </w:numPr>
        <w:spacing w:after="120"/>
        <w:ind w:left="720" w:hanging="72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You have rights under the GDPR: </w:t>
      </w:r>
    </w:p>
    <w:p w:rsidR="00A86E02" w:rsidRPr="004B0E70" w:rsidRDefault="00A86E02" w:rsidP="00A86E02">
      <w:pPr>
        <w:pStyle w:val="Default"/>
        <w:numPr>
          <w:ilvl w:val="0"/>
          <w:numId w:val="3"/>
        </w:numPr>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to access your personal data </w:t>
      </w:r>
    </w:p>
    <w:p w:rsidR="00A86E02" w:rsidRPr="004B0E70" w:rsidRDefault="00A86E02" w:rsidP="00A86E02">
      <w:pPr>
        <w:pStyle w:val="Default"/>
        <w:numPr>
          <w:ilvl w:val="0"/>
          <w:numId w:val="3"/>
        </w:numPr>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to be provided with information about how your personal data is processed </w:t>
      </w:r>
    </w:p>
    <w:p w:rsidR="00A86E02" w:rsidRPr="004B0E70" w:rsidRDefault="00A86E02" w:rsidP="00A86E02">
      <w:pPr>
        <w:pStyle w:val="Default"/>
        <w:numPr>
          <w:ilvl w:val="0"/>
          <w:numId w:val="3"/>
        </w:numPr>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to have your personal data corrected </w:t>
      </w:r>
    </w:p>
    <w:p w:rsidR="00A86E02" w:rsidRPr="004B0E70" w:rsidRDefault="00A86E02" w:rsidP="00A86E02">
      <w:pPr>
        <w:pStyle w:val="Default"/>
        <w:numPr>
          <w:ilvl w:val="0"/>
          <w:numId w:val="3"/>
        </w:numPr>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to have your personal data erased in certain circumstances </w:t>
      </w:r>
    </w:p>
    <w:p w:rsidR="00A86E02" w:rsidRPr="004B0E70" w:rsidRDefault="00A86E02" w:rsidP="00A86E02">
      <w:pPr>
        <w:pStyle w:val="Default"/>
        <w:numPr>
          <w:ilvl w:val="0"/>
          <w:numId w:val="3"/>
        </w:numPr>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to object to or restrict how your personal data is processed </w:t>
      </w:r>
    </w:p>
    <w:p w:rsidR="00A86E02" w:rsidRPr="004B0E70" w:rsidRDefault="00A86E02" w:rsidP="00A86E02">
      <w:pPr>
        <w:pStyle w:val="Default"/>
        <w:numPr>
          <w:ilvl w:val="0"/>
          <w:numId w:val="3"/>
        </w:numPr>
        <w:rPr>
          <w:rFonts w:asciiTheme="minorHAnsi" w:hAnsiTheme="minorHAnsi" w:cstheme="minorHAnsi"/>
          <w:color w:val="auto"/>
          <w:sz w:val="22"/>
          <w:szCs w:val="22"/>
        </w:rPr>
      </w:pPr>
      <w:proofErr w:type="gramStart"/>
      <w:r w:rsidRPr="004B0E70">
        <w:rPr>
          <w:rFonts w:asciiTheme="minorHAnsi" w:hAnsiTheme="minorHAnsi" w:cstheme="minorHAnsi"/>
          <w:color w:val="auto"/>
          <w:sz w:val="22"/>
          <w:szCs w:val="22"/>
        </w:rPr>
        <w:t>to</w:t>
      </w:r>
      <w:proofErr w:type="gramEnd"/>
      <w:r w:rsidRPr="004B0E70">
        <w:rPr>
          <w:rFonts w:asciiTheme="minorHAnsi" w:hAnsiTheme="minorHAnsi" w:cstheme="minorHAnsi"/>
          <w:color w:val="auto"/>
          <w:sz w:val="22"/>
          <w:szCs w:val="22"/>
        </w:rPr>
        <w:t xml:space="preserve"> have your personal data transferred to yourself or to another business in certain circumstances. </w:t>
      </w:r>
    </w:p>
    <w:p w:rsidR="00A86E02" w:rsidRPr="004B0E70" w:rsidRDefault="00A86E02" w:rsidP="00A86E02">
      <w:pPr>
        <w:pStyle w:val="Default"/>
        <w:numPr>
          <w:ilvl w:val="1"/>
          <w:numId w:val="2"/>
        </w:numPr>
        <w:spacing w:before="120" w:after="120"/>
        <w:ind w:left="720" w:hanging="720"/>
        <w:rPr>
          <w:color w:val="auto"/>
        </w:rPr>
      </w:pPr>
      <w:r w:rsidRPr="004B0E70">
        <w:rPr>
          <w:rFonts w:asciiTheme="minorHAnsi" w:hAnsiTheme="minorHAnsi" w:cstheme="minorHAnsi"/>
          <w:color w:val="auto"/>
          <w:sz w:val="22"/>
          <w:szCs w:val="22"/>
        </w:rPr>
        <w:t>We will respond to subject access requests (requests for copies of personal data) within one calendar month.  We will not charge for dealing with the request.  We will record all correspondence of how and when we respond.</w:t>
      </w:r>
    </w:p>
    <w:p w:rsidR="00A86E02" w:rsidRPr="004B0E70" w:rsidRDefault="00A86E02" w:rsidP="00A86E02">
      <w:pPr>
        <w:pStyle w:val="Default"/>
        <w:numPr>
          <w:ilvl w:val="1"/>
          <w:numId w:val="2"/>
        </w:numPr>
        <w:spacing w:before="120" w:after="120"/>
        <w:ind w:left="720" w:hanging="72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You have the right to take any complaints about how we process your personal data to the Information Commissioner: </w:t>
      </w:r>
    </w:p>
    <w:p w:rsidR="00A86E02" w:rsidRPr="004B0E70" w:rsidRDefault="00A86E02" w:rsidP="00A86E02">
      <w:pPr>
        <w:pStyle w:val="Default"/>
        <w:spacing w:after="120"/>
        <w:ind w:left="1440"/>
        <w:rPr>
          <w:color w:val="auto"/>
        </w:rPr>
      </w:pPr>
      <w:r w:rsidRPr="004B0E70">
        <w:rPr>
          <w:rFonts w:asciiTheme="minorHAnsi" w:hAnsiTheme="minorHAnsi" w:cstheme="minorHAnsi"/>
          <w:color w:val="auto"/>
          <w:sz w:val="22"/>
          <w:szCs w:val="22"/>
        </w:rPr>
        <w:t xml:space="preserve">Website: </w:t>
      </w:r>
      <w:r w:rsidRPr="004B0E70">
        <w:rPr>
          <w:rFonts w:asciiTheme="minorHAnsi" w:hAnsiTheme="minorHAnsi" w:cstheme="minorHAnsi"/>
          <w:color w:val="auto"/>
          <w:sz w:val="22"/>
          <w:szCs w:val="22"/>
        </w:rPr>
        <w:tab/>
      </w:r>
      <w:hyperlink r:id="rId12">
        <w:r w:rsidRPr="004B0E70">
          <w:rPr>
            <w:rStyle w:val="InternetLink"/>
            <w:rFonts w:asciiTheme="minorHAnsi" w:hAnsiTheme="minorHAnsi" w:cstheme="minorHAnsi"/>
            <w:color w:val="auto"/>
            <w:sz w:val="22"/>
            <w:szCs w:val="22"/>
          </w:rPr>
          <w:t>https://ico.org.uk/concerns/</w:t>
        </w:r>
      </w:hyperlink>
    </w:p>
    <w:p w:rsidR="00A86E02" w:rsidRPr="004B0E70" w:rsidRDefault="00A86E02" w:rsidP="00A86E02">
      <w:pPr>
        <w:pStyle w:val="Default"/>
        <w:spacing w:after="120"/>
        <w:ind w:left="144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Telephone: </w:t>
      </w:r>
      <w:r w:rsidRPr="004B0E70">
        <w:rPr>
          <w:rFonts w:asciiTheme="minorHAnsi" w:hAnsiTheme="minorHAnsi" w:cstheme="minorHAnsi"/>
          <w:color w:val="auto"/>
          <w:sz w:val="22"/>
          <w:szCs w:val="22"/>
        </w:rPr>
        <w:tab/>
        <w:t>0303 123 1113</w:t>
      </w:r>
    </w:p>
    <w:p w:rsidR="00A86E02" w:rsidRPr="004B0E70" w:rsidRDefault="00A86E02" w:rsidP="00A86E02">
      <w:pPr>
        <w:pStyle w:val="Default"/>
        <w:ind w:left="144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Address: </w:t>
      </w:r>
      <w:r w:rsidRPr="004B0E70">
        <w:rPr>
          <w:rFonts w:asciiTheme="minorHAnsi" w:hAnsiTheme="minorHAnsi" w:cstheme="minorHAnsi"/>
          <w:color w:val="auto"/>
          <w:sz w:val="22"/>
          <w:szCs w:val="22"/>
        </w:rPr>
        <w:tab/>
        <w:t xml:space="preserve">Information Commissioner's Office </w:t>
      </w:r>
    </w:p>
    <w:p w:rsidR="00A86E02" w:rsidRPr="004B0E70" w:rsidRDefault="00A86E02" w:rsidP="00A86E02">
      <w:pPr>
        <w:pStyle w:val="Default"/>
        <w:ind w:left="2160" w:firstLine="72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Wycliffe House </w:t>
      </w:r>
    </w:p>
    <w:p w:rsidR="00A86E02" w:rsidRPr="004B0E70" w:rsidRDefault="00A86E02" w:rsidP="00A86E02">
      <w:pPr>
        <w:pStyle w:val="Default"/>
        <w:ind w:left="2160" w:firstLine="72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Water Lane </w:t>
      </w:r>
    </w:p>
    <w:p w:rsidR="00A86E02" w:rsidRPr="004B0E70" w:rsidRDefault="00A86E02" w:rsidP="00A86E02">
      <w:pPr>
        <w:pStyle w:val="Default"/>
        <w:ind w:left="2160" w:firstLine="72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Wilmslow </w:t>
      </w:r>
    </w:p>
    <w:p w:rsidR="00A86E02" w:rsidRPr="004B0E70" w:rsidRDefault="00A86E02" w:rsidP="00A86E02">
      <w:pPr>
        <w:pStyle w:val="Default"/>
        <w:ind w:left="2160" w:firstLine="72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Cheshire </w:t>
      </w:r>
    </w:p>
    <w:p w:rsidR="00A86E02" w:rsidRPr="004B0E70" w:rsidRDefault="00A86E02" w:rsidP="00A86E02">
      <w:pPr>
        <w:pStyle w:val="Default"/>
        <w:spacing w:after="120"/>
        <w:ind w:left="2880"/>
        <w:rPr>
          <w:rFonts w:asciiTheme="minorHAnsi" w:hAnsiTheme="minorHAnsi" w:cstheme="minorHAnsi"/>
          <w:color w:val="auto"/>
          <w:sz w:val="22"/>
          <w:szCs w:val="22"/>
        </w:rPr>
      </w:pPr>
      <w:r w:rsidRPr="004B0E70">
        <w:rPr>
          <w:rFonts w:asciiTheme="minorHAnsi" w:hAnsiTheme="minorHAnsi" w:cstheme="minorHAnsi"/>
          <w:color w:val="auto"/>
          <w:sz w:val="22"/>
          <w:szCs w:val="22"/>
        </w:rPr>
        <w:t xml:space="preserve">SK9 5AF </w:t>
      </w:r>
    </w:p>
    <w:p w:rsidR="00E651C1" w:rsidRPr="004B0E70" w:rsidRDefault="00A86E02" w:rsidP="004B0E70">
      <w:pPr>
        <w:spacing w:after="120"/>
        <w:ind w:left="720"/>
      </w:pPr>
      <w:r w:rsidRPr="004B0E70">
        <w:rPr>
          <w:rFonts w:cstheme="minorHAnsi"/>
        </w:rPr>
        <w:t xml:space="preserve">For more details, please address any questions, comments and requests regarding our data processing practices to the </w:t>
      </w:r>
      <w:r w:rsidR="004B0E70" w:rsidRPr="004B0E70">
        <w:rPr>
          <w:rFonts w:cstheme="minorHAnsi"/>
        </w:rPr>
        <w:t>MAYDS</w:t>
      </w:r>
      <w:r w:rsidRPr="004B0E70">
        <w:rPr>
          <w:rFonts w:cstheme="minorHAnsi"/>
        </w:rPr>
        <w:t xml:space="preserve"> Manager. </w:t>
      </w:r>
    </w:p>
    <w:sectPr w:rsidR="00E651C1" w:rsidRPr="004B0E70" w:rsidSect="00B26F0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3A" w:rsidRDefault="00C5163A" w:rsidP="001A63F6">
      <w:pPr>
        <w:spacing w:after="0" w:line="240" w:lineRule="auto"/>
      </w:pPr>
      <w:r>
        <w:separator/>
      </w:r>
    </w:p>
  </w:endnote>
  <w:endnote w:type="continuationSeparator" w:id="0">
    <w:p w:rsidR="00C5163A" w:rsidRDefault="00C5163A" w:rsidP="001A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C1" w:rsidRDefault="008D117B">
    <w:pPr>
      <w:pStyle w:val="Footer"/>
    </w:pPr>
    <w:r>
      <w:t xml:space="preserve">                                                                                                                                                            MAYDS Ltd company: 396832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3A" w:rsidRDefault="00C5163A" w:rsidP="001A63F6">
      <w:pPr>
        <w:spacing w:after="0" w:line="240" w:lineRule="auto"/>
      </w:pPr>
      <w:r>
        <w:separator/>
      </w:r>
    </w:p>
  </w:footnote>
  <w:footnote w:type="continuationSeparator" w:id="0">
    <w:p w:rsidR="00C5163A" w:rsidRDefault="00C5163A" w:rsidP="001A6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1B1B"/>
    <w:multiLevelType w:val="multilevel"/>
    <w:tmpl w:val="19CAD3D0"/>
    <w:lvl w:ilvl="0">
      <w:start w:val="1"/>
      <w:numFmt w:val="bullet"/>
      <w:lvlText w:val=""/>
      <w:lvlJc w:val="left"/>
      <w:pPr>
        <w:ind w:left="1080" w:hanging="360"/>
      </w:pPr>
      <w:rPr>
        <w:rFonts w:ascii="Symbol" w:hAnsi="Symbol" w:cs="Symbol" w:hint="default"/>
        <w:sz w:val="22"/>
      </w:rPr>
    </w:lvl>
    <w:lvl w:ilvl="1">
      <w:start w:val="1"/>
      <w:numFmt w:val="decimal"/>
      <w:lvlText w:val="%1.%2"/>
      <w:lvlJc w:val="left"/>
      <w:pPr>
        <w:ind w:left="1110" w:hanging="390"/>
      </w:pPr>
      <w:rPr>
        <w:rFonts w:cs="Trebuchet MS"/>
      </w:rPr>
    </w:lvl>
    <w:lvl w:ilvl="2">
      <w:start w:val="1"/>
      <w:numFmt w:val="decimal"/>
      <w:lvlText w:val="%1.%2.%3"/>
      <w:lvlJc w:val="left"/>
      <w:pPr>
        <w:ind w:left="1440" w:hanging="720"/>
      </w:pPr>
      <w:rPr>
        <w:rFonts w:cs="Trebuchet MS"/>
      </w:rPr>
    </w:lvl>
    <w:lvl w:ilvl="3">
      <w:start w:val="1"/>
      <w:numFmt w:val="decimal"/>
      <w:lvlText w:val="%1.%2.%3.%4"/>
      <w:lvlJc w:val="left"/>
      <w:pPr>
        <w:ind w:left="1440" w:hanging="720"/>
      </w:pPr>
      <w:rPr>
        <w:rFonts w:cs="Trebuchet MS"/>
      </w:rPr>
    </w:lvl>
    <w:lvl w:ilvl="4">
      <w:start w:val="1"/>
      <w:numFmt w:val="decimal"/>
      <w:lvlText w:val="%1.%2.%3.%4.%5"/>
      <w:lvlJc w:val="left"/>
      <w:pPr>
        <w:ind w:left="1800" w:hanging="1080"/>
      </w:pPr>
      <w:rPr>
        <w:rFonts w:cs="Trebuchet MS"/>
      </w:rPr>
    </w:lvl>
    <w:lvl w:ilvl="5">
      <w:start w:val="1"/>
      <w:numFmt w:val="decimal"/>
      <w:lvlText w:val="%1.%2.%3.%4.%5.%6"/>
      <w:lvlJc w:val="left"/>
      <w:pPr>
        <w:ind w:left="2160" w:hanging="1440"/>
      </w:pPr>
      <w:rPr>
        <w:rFonts w:cs="Trebuchet MS"/>
      </w:rPr>
    </w:lvl>
    <w:lvl w:ilvl="6">
      <w:start w:val="1"/>
      <w:numFmt w:val="decimal"/>
      <w:lvlText w:val="%1.%2.%3.%4.%5.%6.%7"/>
      <w:lvlJc w:val="left"/>
      <w:pPr>
        <w:ind w:left="2160" w:hanging="1440"/>
      </w:pPr>
      <w:rPr>
        <w:rFonts w:cs="Trebuchet MS"/>
      </w:rPr>
    </w:lvl>
    <w:lvl w:ilvl="7">
      <w:start w:val="1"/>
      <w:numFmt w:val="decimal"/>
      <w:lvlText w:val="%1.%2.%3.%4.%5.%6.%7.%8"/>
      <w:lvlJc w:val="left"/>
      <w:pPr>
        <w:ind w:left="2520" w:hanging="1800"/>
      </w:pPr>
      <w:rPr>
        <w:rFonts w:cs="Trebuchet MS"/>
      </w:rPr>
    </w:lvl>
    <w:lvl w:ilvl="8">
      <w:start w:val="1"/>
      <w:numFmt w:val="decimal"/>
      <w:lvlText w:val="%1.%2.%3.%4.%5.%6.%7.%8.%9"/>
      <w:lvlJc w:val="left"/>
      <w:pPr>
        <w:ind w:left="2520" w:hanging="1800"/>
      </w:pPr>
      <w:rPr>
        <w:rFonts w:cs="Trebuchet MS"/>
      </w:rPr>
    </w:lvl>
  </w:abstractNum>
  <w:abstractNum w:abstractNumId="1">
    <w:nsid w:val="27006E57"/>
    <w:multiLevelType w:val="multilevel"/>
    <w:tmpl w:val="9C3E66AC"/>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4F66436A"/>
    <w:multiLevelType w:val="hybridMultilevel"/>
    <w:tmpl w:val="DE2A8BA6"/>
    <w:lvl w:ilvl="0" w:tplc="CC9ADAF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CA233B1"/>
    <w:multiLevelType w:val="multilevel"/>
    <w:tmpl w:val="97587BDC"/>
    <w:lvl w:ilvl="0">
      <w:start w:val="1"/>
      <w:numFmt w:val="decimal"/>
      <w:lvlText w:val="%1."/>
      <w:lvlJc w:val="left"/>
      <w:pPr>
        <w:ind w:left="360" w:hanging="360"/>
      </w:pPr>
      <w:rPr>
        <w:rFonts w:ascii="Calibri" w:hAnsi="Calibri" w:cs="Trebuchet MS"/>
        <w:b/>
      </w:rPr>
    </w:lvl>
    <w:lvl w:ilvl="1">
      <w:start w:val="1"/>
      <w:numFmt w:val="decimal"/>
      <w:lvlText w:val="%1.%2"/>
      <w:lvlJc w:val="left"/>
      <w:pPr>
        <w:ind w:left="390" w:hanging="390"/>
      </w:pPr>
      <w:rPr>
        <w:rFonts w:ascii="Calibri" w:hAnsi="Calibri" w:cs="Trebuchet MS"/>
        <w:b w:val="0"/>
        <w:sz w:val="22"/>
      </w:rPr>
    </w:lvl>
    <w:lvl w:ilvl="2">
      <w:start w:val="1"/>
      <w:numFmt w:val="decimal"/>
      <w:lvlText w:val="%1.%2.%3"/>
      <w:lvlJc w:val="left"/>
      <w:pPr>
        <w:ind w:left="720" w:hanging="720"/>
      </w:pPr>
      <w:rPr>
        <w:rFonts w:cs="Trebuchet MS"/>
      </w:rPr>
    </w:lvl>
    <w:lvl w:ilvl="3">
      <w:start w:val="1"/>
      <w:numFmt w:val="decimal"/>
      <w:lvlText w:val="%1.%2.%3.%4"/>
      <w:lvlJc w:val="left"/>
      <w:pPr>
        <w:ind w:left="720" w:hanging="720"/>
      </w:pPr>
      <w:rPr>
        <w:rFonts w:cs="Trebuchet MS"/>
      </w:rPr>
    </w:lvl>
    <w:lvl w:ilvl="4">
      <w:start w:val="1"/>
      <w:numFmt w:val="decimal"/>
      <w:lvlText w:val="%1.%2.%3.%4.%5"/>
      <w:lvlJc w:val="left"/>
      <w:pPr>
        <w:ind w:left="1080" w:hanging="1080"/>
      </w:pPr>
      <w:rPr>
        <w:rFonts w:cs="Trebuchet MS"/>
      </w:rPr>
    </w:lvl>
    <w:lvl w:ilvl="5">
      <w:start w:val="1"/>
      <w:numFmt w:val="decimal"/>
      <w:lvlText w:val="%1.%2.%3.%4.%5.%6"/>
      <w:lvlJc w:val="left"/>
      <w:pPr>
        <w:ind w:left="1440" w:hanging="1440"/>
      </w:pPr>
      <w:rPr>
        <w:rFonts w:cs="Trebuchet MS"/>
      </w:rPr>
    </w:lvl>
    <w:lvl w:ilvl="6">
      <w:start w:val="1"/>
      <w:numFmt w:val="decimal"/>
      <w:lvlText w:val="%1.%2.%3.%4.%5.%6.%7"/>
      <w:lvlJc w:val="left"/>
      <w:pPr>
        <w:ind w:left="1440" w:hanging="1440"/>
      </w:pPr>
      <w:rPr>
        <w:rFonts w:cs="Trebuchet MS"/>
      </w:rPr>
    </w:lvl>
    <w:lvl w:ilvl="7">
      <w:start w:val="1"/>
      <w:numFmt w:val="decimal"/>
      <w:lvlText w:val="%1.%2.%3.%4.%5.%6.%7.%8"/>
      <w:lvlJc w:val="left"/>
      <w:pPr>
        <w:ind w:left="1800" w:hanging="1800"/>
      </w:pPr>
      <w:rPr>
        <w:rFonts w:cs="Trebuchet MS"/>
      </w:rPr>
    </w:lvl>
    <w:lvl w:ilvl="8">
      <w:start w:val="1"/>
      <w:numFmt w:val="decimal"/>
      <w:lvlText w:val="%1.%2.%3.%4.%5.%6.%7.%8.%9"/>
      <w:lvlJc w:val="left"/>
      <w:pPr>
        <w:ind w:left="1800" w:hanging="1800"/>
      </w:pPr>
      <w:rPr>
        <w:rFonts w:cs="Trebuchet M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0C"/>
    <w:rsid w:val="000B21CA"/>
    <w:rsid w:val="000B5E7A"/>
    <w:rsid w:val="000C3CE6"/>
    <w:rsid w:val="000E64EB"/>
    <w:rsid w:val="001261C0"/>
    <w:rsid w:val="00152CDE"/>
    <w:rsid w:val="00155457"/>
    <w:rsid w:val="00197CA8"/>
    <w:rsid w:val="001A63F6"/>
    <w:rsid w:val="001D0A5E"/>
    <w:rsid w:val="00206656"/>
    <w:rsid w:val="002D6B96"/>
    <w:rsid w:val="003113B9"/>
    <w:rsid w:val="00321228"/>
    <w:rsid w:val="00335D77"/>
    <w:rsid w:val="00383D90"/>
    <w:rsid w:val="003D0AAF"/>
    <w:rsid w:val="00451473"/>
    <w:rsid w:val="00493755"/>
    <w:rsid w:val="004B0E70"/>
    <w:rsid w:val="004B2D31"/>
    <w:rsid w:val="004E0585"/>
    <w:rsid w:val="00513544"/>
    <w:rsid w:val="005D1A68"/>
    <w:rsid w:val="006164AF"/>
    <w:rsid w:val="006240E0"/>
    <w:rsid w:val="006958A5"/>
    <w:rsid w:val="006A2F6D"/>
    <w:rsid w:val="006D0801"/>
    <w:rsid w:val="007676D5"/>
    <w:rsid w:val="00784179"/>
    <w:rsid w:val="00784C42"/>
    <w:rsid w:val="007A338C"/>
    <w:rsid w:val="007D1942"/>
    <w:rsid w:val="00833AD7"/>
    <w:rsid w:val="008D117B"/>
    <w:rsid w:val="008E5039"/>
    <w:rsid w:val="00927226"/>
    <w:rsid w:val="00975EB2"/>
    <w:rsid w:val="009E6582"/>
    <w:rsid w:val="00A257A4"/>
    <w:rsid w:val="00A51CF9"/>
    <w:rsid w:val="00A86E02"/>
    <w:rsid w:val="00A910CA"/>
    <w:rsid w:val="00AB39ED"/>
    <w:rsid w:val="00AC006A"/>
    <w:rsid w:val="00B26F0C"/>
    <w:rsid w:val="00B474DB"/>
    <w:rsid w:val="00B5007B"/>
    <w:rsid w:val="00B77C49"/>
    <w:rsid w:val="00B81863"/>
    <w:rsid w:val="00BA49F1"/>
    <w:rsid w:val="00BD19E5"/>
    <w:rsid w:val="00BF1278"/>
    <w:rsid w:val="00C5163A"/>
    <w:rsid w:val="00C5492E"/>
    <w:rsid w:val="00C6217A"/>
    <w:rsid w:val="00C67C43"/>
    <w:rsid w:val="00C84517"/>
    <w:rsid w:val="00D43779"/>
    <w:rsid w:val="00D570FB"/>
    <w:rsid w:val="00D96E9F"/>
    <w:rsid w:val="00DA3398"/>
    <w:rsid w:val="00E030E0"/>
    <w:rsid w:val="00E03A97"/>
    <w:rsid w:val="00E651C1"/>
    <w:rsid w:val="00EA44FB"/>
    <w:rsid w:val="00EC491C"/>
    <w:rsid w:val="00ED1619"/>
    <w:rsid w:val="00ED724B"/>
    <w:rsid w:val="00EF3615"/>
    <w:rsid w:val="00F63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0C"/>
    <w:rPr>
      <w:rFonts w:ascii="Tahoma" w:hAnsi="Tahoma" w:cs="Tahoma"/>
      <w:sz w:val="16"/>
      <w:szCs w:val="16"/>
    </w:rPr>
  </w:style>
  <w:style w:type="paragraph" w:styleId="Header">
    <w:name w:val="header"/>
    <w:basedOn w:val="Normal"/>
    <w:link w:val="HeaderChar"/>
    <w:uiPriority w:val="99"/>
    <w:unhideWhenUsed/>
    <w:rsid w:val="001A6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F6"/>
  </w:style>
  <w:style w:type="paragraph" w:styleId="Footer">
    <w:name w:val="footer"/>
    <w:basedOn w:val="Normal"/>
    <w:link w:val="FooterChar"/>
    <w:uiPriority w:val="99"/>
    <w:unhideWhenUsed/>
    <w:rsid w:val="001A6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F6"/>
  </w:style>
  <w:style w:type="paragraph" w:styleId="ListParagraph">
    <w:name w:val="List Paragraph"/>
    <w:basedOn w:val="Normal"/>
    <w:uiPriority w:val="34"/>
    <w:qFormat/>
    <w:rsid w:val="00ED1619"/>
    <w:pPr>
      <w:ind w:left="720"/>
    </w:pPr>
    <w:rPr>
      <w:rFonts w:ascii="Calibri" w:eastAsia="Calibri" w:hAnsi="Calibri" w:cs="Times New Roman"/>
    </w:rPr>
  </w:style>
  <w:style w:type="table" w:customStyle="1" w:styleId="TableGrid1">
    <w:name w:val="Table Grid1"/>
    <w:basedOn w:val="TableNormal"/>
    <w:next w:val="TableGrid"/>
    <w:uiPriority w:val="59"/>
    <w:rsid w:val="000E64EB"/>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E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117B"/>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A3398"/>
    <w:rPr>
      <w:color w:val="0000FF" w:themeColor="hyperlink"/>
      <w:u w:val="single"/>
    </w:rPr>
  </w:style>
  <w:style w:type="character" w:customStyle="1" w:styleId="InternetLink">
    <w:name w:val="Internet Link"/>
    <w:basedOn w:val="DefaultParagraphFont"/>
    <w:unhideWhenUsed/>
    <w:rsid w:val="00A86E02"/>
    <w:rPr>
      <w:color w:val="0000FF" w:themeColor="hyperlink"/>
      <w:u w:val="single"/>
    </w:rPr>
  </w:style>
  <w:style w:type="paragraph" w:customStyle="1" w:styleId="Default">
    <w:name w:val="Default"/>
    <w:qFormat/>
    <w:rsid w:val="00A86E02"/>
    <w:pPr>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F0C"/>
    <w:rPr>
      <w:rFonts w:ascii="Tahoma" w:hAnsi="Tahoma" w:cs="Tahoma"/>
      <w:sz w:val="16"/>
      <w:szCs w:val="16"/>
    </w:rPr>
  </w:style>
  <w:style w:type="paragraph" w:styleId="Header">
    <w:name w:val="header"/>
    <w:basedOn w:val="Normal"/>
    <w:link w:val="HeaderChar"/>
    <w:uiPriority w:val="99"/>
    <w:unhideWhenUsed/>
    <w:rsid w:val="001A6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F6"/>
  </w:style>
  <w:style w:type="paragraph" w:styleId="Footer">
    <w:name w:val="footer"/>
    <w:basedOn w:val="Normal"/>
    <w:link w:val="FooterChar"/>
    <w:uiPriority w:val="99"/>
    <w:unhideWhenUsed/>
    <w:rsid w:val="001A6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F6"/>
  </w:style>
  <w:style w:type="paragraph" w:styleId="ListParagraph">
    <w:name w:val="List Paragraph"/>
    <w:basedOn w:val="Normal"/>
    <w:uiPriority w:val="34"/>
    <w:qFormat/>
    <w:rsid w:val="00ED1619"/>
    <w:pPr>
      <w:ind w:left="720"/>
    </w:pPr>
    <w:rPr>
      <w:rFonts w:ascii="Calibri" w:eastAsia="Calibri" w:hAnsi="Calibri" w:cs="Times New Roman"/>
    </w:rPr>
  </w:style>
  <w:style w:type="table" w:customStyle="1" w:styleId="TableGrid1">
    <w:name w:val="Table Grid1"/>
    <w:basedOn w:val="TableNormal"/>
    <w:next w:val="TableGrid"/>
    <w:uiPriority w:val="59"/>
    <w:rsid w:val="000E64EB"/>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E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117B"/>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A3398"/>
    <w:rPr>
      <w:color w:val="0000FF" w:themeColor="hyperlink"/>
      <w:u w:val="single"/>
    </w:rPr>
  </w:style>
  <w:style w:type="character" w:customStyle="1" w:styleId="InternetLink">
    <w:name w:val="Internet Link"/>
    <w:basedOn w:val="DefaultParagraphFont"/>
    <w:unhideWhenUsed/>
    <w:rsid w:val="00A86E02"/>
    <w:rPr>
      <w:color w:val="0000FF" w:themeColor="hyperlink"/>
      <w:u w:val="single"/>
    </w:rPr>
  </w:style>
  <w:style w:type="paragraph" w:customStyle="1" w:styleId="Default">
    <w:name w:val="Default"/>
    <w:qFormat/>
    <w:rsid w:val="00A86E02"/>
    <w:pPr>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35738">
      <w:bodyDiv w:val="1"/>
      <w:marLeft w:val="0"/>
      <w:marRight w:val="0"/>
      <w:marTop w:val="0"/>
      <w:marBottom w:val="0"/>
      <w:divBdr>
        <w:top w:val="none" w:sz="0" w:space="0" w:color="auto"/>
        <w:left w:val="none" w:sz="0" w:space="0" w:color="auto"/>
        <w:bottom w:val="none" w:sz="0" w:space="0" w:color="auto"/>
        <w:right w:val="none" w:sz="0" w:space="0" w:color="auto"/>
      </w:divBdr>
    </w:div>
    <w:div w:id="132628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nn@mayds.org.uk" TargetMode="External"/><Relationship Id="rId4" Type="http://schemas.openxmlformats.org/officeDocument/2006/relationships/settings" Target="settings.xml"/><Relationship Id="rId9" Type="http://schemas.openxmlformats.org/officeDocument/2006/relationships/hyperlink" Target="mailto:fiona@mayd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Lynn2</dc:creator>
  <cp:lastModifiedBy>Lynn2</cp:lastModifiedBy>
  <cp:revision>5</cp:revision>
  <cp:lastPrinted>2018-07-25T11:02:00Z</cp:lastPrinted>
  <dcterms:created xsi:type="dcterms:W3CDTF">2018-04-09T09:15:00Z</dcterms:created>
  <dcterms:modified xsi:type="dcterms:W3CDTF">2018-07-25T11:03:00Z</dcterms:modified>
</cp:coreProperties>
</file>